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hint="eastAsia" w:ascii="黑体" w:hAnsi="黑体" w:eastAsia="黑体"/>
          <w:sz w:val="28"/>
        </w:rPr>
      </w:pPr>
      <w:r>
        <w:rPr>
          <w:rFonts w:hint="eastAsia" w:ascii="黑体" w:hAnsi="黑体" w:eastAsia="黑体"/>
          <w:color w:val="000000"/>
          <w:szCs w:val="32"/>
        </w:rPr>
        <w:t>附件1</w:t>
      </w:r>
    </w:p>
    <w:p>
      <w:pPr>
        <w:widowControl/>
        <w:jc w:val="center"/>
        <w:rPr>
          <w:rFonts w:hint="eastAsia" w:ascii="黑体" w:hAnsi="黑体" w:eastAsia="黑体"/>
          <w:szCs w:val="32"/>
        </w:rPr>
      </w:pPr>
      <w:r>
        <w:rPr>
          <w:rFonts w:hint="eastAsia" w:ascii="黑体" w:hAnsi="黑体" w:eastAsia="黑体"/>
          <w:szCs w:val="32"/>
        </w:rPr>
        <w:t>获奖作品名单</w:t>
      </w:r>
    </w:p>
    <w:tbl>
      <w:tblPr>
        <w:tblStyle w:val="3"/>
        <w:tblW w:w="49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3200"/>
        <w:gridCol w:w="1113"/>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60" w:type="pct"/>
            <w:vAlign w:val="center"/>
          </w:tcPr>
          <w:p>
            <w:pPr>
              <w:adjustRightInd w:val="0"/>
              <w:snapToGrid w:val="0"/>
              <w:jc w:val="center"/>
              <w:rPr>
                <w:rFonts w:hint="eastAsia" w:eastAsia="仿宋"/>
                <w:b/>
                <w:sz w:val="28"/>
                <w:szCs w:val="28"/>
              </w:rPr>
            </w:pPr>
            <w:r>
              <w:rPr>
                <w:rFonts w:hint="eastAsia" w:eastAsia="仿宋"/>
                <w:b/>
                <w:sz w:val="28"/>
                <w:szCs w:val="28"/>
              </w:rPr>
              <w:t>获奖等级</w:t>
            </w:r>
          </w:p>
        </w:tc>
        <w:tc>
          <w:tcPr>
            <w:tcW w:w="1911" w:type="pct"/>
            <w:vAlign w:val="center"/>
          </w:tcPr>
          <w:p>
            <w:pPr>
              <w:adjustRightInd w:val="0"/>
              <w:snapToGrid w:val="0"/>
              <w:jc w:val="center"/>
              <w:rPr>
                <w:rFonts w:hint="eastAsia" w:eastAsia="仿宋"/>
                <w:b/>
                <w:sz w:val="28"/>
                <w:szCs w:val="28"/>
              </w:rPr>
            </w:pPr>
            <w:r>
              <w:rPr>
                <w:rFonts w:hint="eastAsia" w:eastAsia="仿宋"/>
                <w:b/>
                <w:sz w:val="28"/>
                <w:szCs w:val="28"/>
              </w:rPr>
              <w:t>参赛作品名称</w:t>
            </w:r>
          </w:p>
        </w:tc>
        <w:tc>
          <w:tcPr>
            <w:tcW w:w="665" w:type="pct"/>
            <w:vAlign w:val="center"/>
          </w:tcPr>
          <w:p>
            <w:pPr>
              <w:adjustRightInd w:val="0"/>
              <w:snapToGrid w:val="0"/>
              <w:jc w:val="center"/>
              <w:rPr>
                <w:rFonts w:hint="eastAsia" w:eastAsia="仿宋"/>
                <w:b/>
                <w:sz w:val="28"/>
                <w:szCs w:val="28"/>
              </w:rPr>
            </w:pPr>
            <w:r>
              <w:rPr>
                <w:rFonts w:eastAsia="仿宋"/>
                <w:b/>
                <w:sz w:val="28"/>
                <w:szCs w:val="28"/>
              </w:rPr>
              <w:t>人员</w:t>
            </w:r>
          </w:p>
        </w:tc>
        <w:tc>
          <w:tcPr>
            <w:tcW w:w="1862" w:type="pct"/>
            <w:vAlign w:val="center"/>
          </w:tcPr>
          <w:p>
            <w:pPr>
              <w:adjustRightInd w:val="0"/>
              <w:snapToGrid w:val="0"/>
              <w:jc w:val="center"/>
              <w:rPr>
                <w:rFonts w:hint="eastAsia" w:eastAsia="仿宋"/>
                <w:b/>
                <w:sz w:val="28"/>
                <w:szCs w:val="28"/>
              </w:rPr>
            </w:pPr>
            <w:r>
              <w:rPr>
                <w:rFonts w:eastAsia="仿宋"/>
                <w:b/>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60" w:type="pct"/>
            <w:vMerge w:val="restart"/>
            <w:vAlign w:val="center"/>
          </w:tcPr>
          <w:p>
            <w:pPr>
              <w:adjustRightInd w:val="0"/>
              <w:snapToGrid w:val="0"/>
              <w:jc w:val="center"/>
              <w:rPr>
                <w:rFonts w:hint="eastAsia" w:ascii="仿宋" w:hAnsi="仿宋" w:eastAsia="仿宋"/>
                <w:sz w:val="24"/>
              </w:rPr>
            </w:pPr>
            <w:r>
              <w:rPr>
                <w:rFonts w:ascii="仿宋" w:hAnsi="仿宋" w:eastAsia="仿宋"/>
                <w:sz w:val="24"/>
              </w:rPr>
              <w:t>一等奖</w:t>
            </w:r>
          </w:p>
        </w:tc>
        <w:tc>
          <w:tcPr>
            <w:tcW w:w="1911" w:type="pct"/>
            <w:vMerge w:val="restart"/>
            <w:vAlign w:val="center"/>
          </w:tcPr>
          <w:p>
            <w:pPr>
              <w:widowControl/>
              <w:adjustRightInd w:val="0"/>
              <w:snapToGrid w:val="0"/>
              <w:jc w:val="center"/>
              <w:rPr>
                <w:rFonts w:hint="eastAsia" w:ascii="仿宋" w:hAnsi="仿宋" w:eastAsia="仿宋"/>
                <w:color w:val="000000"/>
                <w:kern w:val="0"/>
                <w:sz w:val="24"/>
              </w:rPr>
            </w:pPr>
            <w:r>
              <w:rPr>
                <w:rFonts w:hint="eastAsia" w:ascii="仿宋" w:hAnsi="仿宋" w:eastAsia="仿宋"/>
                <w:color w:val="000000"/>
                <w:kern w:val="0"/>
                <w:sz w:val="24"/>
              </w:rPr>
              <w:t>新一代高韧性直流输电系统核心装备：高倍载模块化换向式变换器</w:t>
            </w:r>
          </w:p>
        </w:tc>
        <w:tc>
          <w:tcPr>
            <w:tcW w:w="665" w:type="pct"/>
            <w:vAlign w:val="center"/>
          </w:tcPr>
          <w:p>
            <w:pPr>
              <w:adjustRightInd w:val="0"/>
              <w:snapToGrid w:val="0"/>
              <w:jc w:val="center"/>
              <w:rPr>
                <w:rFonts w:hint="eastAsia" w:ascii="仿宋" w:hAnsi="仿宋" w:eastAsia="仿宋"/>
                <w:sz w:val="24"/>
              </w:rPr>
            </w:pPr>
            <w:r>
              <w:rPr>
                <w:rFonts w:hint="eastAsia" w:ascii="仿宋" w:hAnsi="仿宋" w:eastAsia="仿宋"/>
                <w:sz w:val="24"/>
              </w:rPr>
              <w:t>白睿航</w:t>
            </w:r>
          </w:p>
        </w:tc>
        <w:tc>
          <w:tcPr>
            <w:tcW w:w="1862" w:type="pct"/>
            <w:vAlign w:val="center"/>
          </w:tcPr>
          <w:p>
            <w:pPr>
              <w:adjustRightInd w:val="0"/>
              <w:snapToGrid w:val="0"/>
              <w:jc w:val="center"/>
              <w:rPr>
                <w:rFonts w:hint="eastAsia" w:ascii="仿宋" w:hAnsi="仿宋" w:eastAsia="仿宋"/>
                <w:sz w:val="24"/>
              </w:rPr>
            </w:pPr>
            <w:r>
              <w:rPr>
                <w:rFonts w:hint="eastAsia" w:ascii="仿宋" w:hAnsi="仿宋" w:eastAsia="仿宋"/>
                <w:sz w:val="24"/>
              </w:rPr>
              <w:t>清华大学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60" w:type="pct"/>
            <w:vMerge w:val="continue"/>
            <w:vAlign w:val="center"/>
          </w:tcPr>
          <w:p>
            <w:pPr>
              <w:adjustRightInd w:val="0"/>
              <w:snapToGrid w:val="0"/>
              <w:jc w:val="center"/>
              <w:rPr>
                <w:rFonts w:hint="eastAsia" w:ascii="仿宋" w:hAnsi="仿宋" w:eastAsia="仿宋"/>
                <w:sz w:val="24"/>
              </w:rPr>
            </w:pPr>
          </w:p>
        </w:tc>
        <w:tc>
          <w:tcPr>
            <w:tcW w:w="1911" w:type="pct"/>
            <w:vMerge w:val="continue"/>
            <w:vAlign w:val="center"/>
          </w:tcPr>
          <w:p>
            <w:pPr>
              <w:widowControl/>
              <w:adjustRightInd w:val="0"/>
              <w:snapToGrid w:val="0"/>
              <w:jc w:val="center"/>
              <w:rPr>
                <w:rFonts w:hint="eastAsia" w:ascii="仿宋" w:hAnsi="仿宋" w:eastAsia="仿宋"/>
                <w:color w:val="000000"/>
                <w:sz w:val="24"/>
              </w:rPr>
            </w:pPr>
          </w:p>
        </w:tc>
        <w:tc>
          <w:tcPr>
            <w:tcW w:w="665" w:type="pct"/>
            <w:vAlign w:val="center"/>
          </w:tcPr>
          <w:p>
            <w:pPr>
              <w:adjustRightInd w:val="0"/>
              <w:snapToGrid w:val="0"/>
              <w:jc w:val="center"/>
              <w:rPr>
                <w:rFonts w:hint="eastAsia" w:ascii="仿宋" w:hAnsi="仿宋" w:eastAsia="仿宋"/>
                <w:sz w:val="24"/>
              </w:rPr>
            </w:pPr>
            <w:r>
              <w:rPr>
                <w:rFonts w:hint="eastAsia" w:ascii="仿宋" w:hAnsi="仿宋" w:eastAsia="仿宋"/>
                <w:sz w:val="24"/>
              </w:rPr>
              <w:t>张雪垠</w:t>
            </w:r>
          </w:p>
        </w:tc>
        <w:tc>
          <w:tcPr>
            <w:tcW w:w="1862" w:type="pct"/>
            <w:vAlign w:val="center"/>
          </w:tcPr>
          <w:p>
            <w:pPr>
              <w:adjustRightInd w:val="0"/>
              <w:snapToGrid w:val="0"/>
              <w:jc w:val="center"/>
              <w:rPr>
                <w:rFonts w:hint="eastAsia" w:ascii="仿宋" w:hAnsi="仿宋" w:eastAsia="仿宋"/>
                <w:sz w:val="24"/>
              </w:rPr>
            </w:pPr>
            <w:r>
              <w:rPr>
                <w:rFonts w:hint="eastAsia" w:ascii="仿宋" w:hAnsi="仿宋" w:eastAsia="仿宋"/>
                <w:sz w:val="24"/>
              </w:rPr>
              <w:t>清华四川能源互联网研究院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60" w:type="pct"/>
            <w:vMerge w:val="continue"/>
            <w:vAlign w:val="center"/>
          </w:tcPr>
          <w:p>
            <w:pPr>
              <w:adjustRightInd w:val="0"/>
              <w:snapToGrid w:val="0"/>
              <w:jc w:val="center"/>
              <w:rPr>
                <w:rFonts w:hint="eastAsia" w:ascii="仿宋" w:hAnsi="仿宋" w:eastAsia="仿宋"/>
                <w:sz w:val="24"/>
              </w:rPr>
            </w:pPr>
          </w:p>
        </w:tc>
        <w:tc>
          <w:tcPr>
            <w:tcW w:w="1911" w:type="pct"/>
            <w:vMerge w:val="continue"/>
            <w:vAlign w:val="center"/>
          </w:tcPr>
          <w:p>
            <w:pPr>
              <w:widowControl/>
              <w:adjustRightInd w:val="0"/>
              <w:snapToGrid w:val="0"/>
              <w:jc w:val="center"/>
              <w:rPr>
                <w:rFonts w:hint="eastAsia" w:ascii="仿宋" w:hAnsi="仿宋" w:eastAsia="仿宋"/>
                <w:color w:val="000000"/>
                <w:sz w:val="24"/>
              </w:rPr>
            </w:pPr>
          </w:p>
        </w:tc>
        <w:tc>
          <w:tcPr>
            <w:tcW w:w="665" w:type="pct"/>
            <w:vAlign w:val="center"/>
          </w:tcPr>
          <w:p>
            <w:pPr>
              <w:adjustRightInd w:val="0"/>
              <w:snapToGrid w:val="0"/>
              <w:jc w:val="center"/>
              <w:rPr>
                <w:rFonts w:hint="eastAsia" w:ascii="仿宋" w:hAnsi="仿宋" w:eastAsia="仿宋"/>
                <w:sz w:val="24"/>
              </w:rPr>
            </w:pPr>
            <w:r>
              <w:rPr>
                <w:rFonts w:hint="eastAsia" w:ascii="仿宋" w:hAnsi="仿宋" w:eastAsia="仿宋"/>
                <w:sz w:val="24"/>
              </w:rPr>
              <w:t>王霖</w:t>
            </w:r>
          </w:p>
        </w:tc>
        <w:tc>
          <w:tcPr>
            <w:tcW w:w="1862" w:type="pct"/>
            <w:vAlign w:val="center"/>
          </w:tcPr>
          <w:p>
            <w:pPr>
              <w:adjustRightInd w:val="0"/>
              <w:snapToGrid w:val="0"/>
              <w:jc w:val="center"/>
              <w:rPr>
                <w:rFonts w:hint="eastAsia" w:ascii="仿宋" w:hAnsi="仿宋" w:eastAsia="仿宋"/>
                <w:sz w:val="24"/>
              </w:rPr>
            </w:pPr>
            <w:r>
              <w:rPr>
                <w:rFonts w:hint="eastAsia" w:ascii="仿宋" w:hAnsi="仿宋" w:eastAsia="仿宋"/>
                <w:sz w:val="24"/>
              </w:rPr>
              <w:t>清华大学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60" w:type="pct"/>
            <w:vMerge w:val="continue"/>
            <w:vAlign w:val="center"/>
          </w:tcPr>
          <w:p>
            <w:pPr>
              <w:adjustRightInd w:val="0"/>
              <w:snapToGrid w:val="0"/>
              <w:jc w:val="center"/>
              <w:rPr>
                <w:rFonts w:hint="eastAsia" w:ascii="仿宋" w:hAnsi="仿宋" w:eastAsia="仿宋"/>
                <w:sz w:val="24"/>
              </w:rPr>
            </w:pPr>
          </w:p>
        </w:tc>
        <w:tc>
          <w:tcPr>
            <w:tcW w:w="1911" w:type="pct"/>
            <w:vMerge w:val="restart"/>
            <w:vAlign w:val="center"/>
          </w:tcPr>
          <w:p>
            <w:pPr>
              <w:adjustRightInd w:val="0"/>
              <w:snapToGrid w:val="0"/>
              <w:jc w:val="center"/>
              <w:rPr>
                <w:rFonts w:hint="eastAsia" w:ascii="仿宋" w:hAnsi="仿宋" w:eastAsia="仿宋"/>
                <w:color w:val="000000"/>
                <w:sz w:val="24"/>
              </w:rPr>
            </w:pPr>
            <w:r>
              <w:rPr>
                <w:rFonts w:hint="eastAsia" w:ascii="仿宋" w:hAnsi="仿宋" w:eastAsia="仿宋"/>
                <w:color w:val="000000"/>
                <w:sz w:val="24"/>
              </w:rPr>
              <w:t>具备高功率密度及直流故障闭锁能力的混合不对称桥臂型MMC</w:t>
            </w:r>
          </w:p>
        </w:tc>
        <w:tc>
          <w:tcPr>
            <w:tcW w:w="665" w:type="pct"/>
            <w:vAlign w:val="center"/>
          </w:tcPr>
          <w:p>
            <w:pPr>
              <w:widowControl/>
              <w:adjustRightInd w:val="0"/>
              <w:snapToGrid w:val="0"/>
              <w:jc w:val="center"/>
              <w:rPr>
                <w:rFonts w:hint="eastAsia" w:ascii="仿宋" w:hAnsi="仿宋" w:eastAsia="仿宋" w:cs="宋体"/>
                <w:color w:val="000000"/>
                <w:kern w:val="0"/>
                <w:sz w:val="24"/>
              </w:rPr>
            </w:pPr>
            <w:r>
              <w:rPr>
                <w:rFonts w:hint="eastAsia" w:ascii="仿宋" w:hAnsi="仿宋" w:eastAsia="仿宋" w:cs="宋体"/>
                <w:color w:val="000000"/>
                <w:kern w:val="0"/>
                <w:sz w:val="24"/>
              </w:rPr>
              <w:t>张芮</w:t>
            </w:r>
          </w:p>
        </w:tc>
        <w:tc>
          <w:tcPr>
            <w:tcW w:w="1862" w:type="pct"/>
            <w:vAlign w:val="center"/>
          </w:tcPr>
          <w:p>
            <w:pPr>
              <w:adjustRightInd w:val="0"/>
              <w:snapToGrid w:val="0"/>
              <w:jc w:val="center"/>
              <w:rPr>
                <w:rFonts w:hint="eastAsia" w:ascii="仿宋" w:hAnsi="仿宋" w:eastAsia="仿宋"/>
                <w:color w:val="000000"/>
                <w:sz w:val="24"/>
              </w:rPr>
            </w:pPr>
            <w:r>
              <w:rPr>
                <w:rFonts w:hint="eastAsia" w:ascii="仿宋" w:hAnsi="仿宋" w:eastAsia="仿宋"/>
                <w:color w:val="000000"/>
                <w:sz w:val="24"/>
              </w:rPr>
              <w:t>四川大学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60" w:type="pct"/>
            <w:vMerge w:val="continue"/>
            <w:vAlign w:val="center"/>
          </w:tcPr>
          <w:p>
            <w:pPr>
              <w:adjustRightInd w:val="0"/>
              <w:snapToGrid w:val="0"/>
              <w:jc w:val="center"/>
              <w:rPr>
                <w:rFonts w:hint="eastAsia" w:ascii="仿宋" w:hAnsi="仿宋" w:eastAsia="仿宋"/>
                <w:sz w:val="24"/>
              </w:rPr>
            </w:pPr>
          </w:p>
        </w:tc>
        <w:tc>
          <w:tcPr>
            <w:tcW w:w="1911" w:type="pct"/>
            <w:vMerge w:val="continue"/>
            <w:vAlign w:val="center"/>
          </w:tcPr>
          <w:p>
            <w:pPr>
              <w:adjustRightInd w:val="0"/>
              <w:snapToGrid w:val="0"/>
              <w:jc w:val="center"/>
              <w:rPr>
                <w:rFonts w:hint="eastAsia" w:ascii="仿宋" w:hAnsi="仿宋" w:eastAsia="仿宋"/>
                <w:color w:val="000000"/>
                <w:sz w:val="24"/>
              </w:rPr>
            </w:pPr>
          </w:p>
        </w:tc>
        <w:tc>
          <w:tcPr>
            <w:tcW w:w="665" w:type="pct"/>
            <w:vAlign w:val="center"/>
          </w:tcPr>
          <w:p>
            <w:pPr>
              <w:adjustRightInd w:val="0"/>
              <w:snapToGrid w:val="0"/>
              <w:jc w:val="center"/>
              <w:rPr>
                <w:rFonts w:hint="eastAsia" w:ascii="仿宋" w:hAnsi="仿宋" w:eastAsia="仿宋"/>
                <w:color w:val="000000"/>
                <w:sz w:val="24"/>
              </w:rPr>
            </w:pPr>
            <w:r>
              <w:rPr>
                <w:rFonts w:hint="eastAsia" w:ascii="仿宋" w:hAnsi="仿宋" w:eastAsia="仿宋" w:cs="宋体"/>
                <w:color w:val="000000"/>
                <w:kern w:val="0"/>
                <w:sz w:val="24"/>
              </w:rPr>
              <w:t>王鹏</w:t>
            </w:r>
          </w:p>
        </w:tc>
        <w:tc>
          <w:tcPr>
            <w:tcW w:w="1862" w:type="pct"/>
            <w:vAlign w:val="center"/>
          </w:tcPr>
          <w:p>
            <w:pPr>
              <w:adjustRightInd w:val="0"/>
              <w:snapToGrid w:val="0"/>
              <w:jc w:val="center"/>
              <w:rPr>
                <w:rFonts w:hint="eastAsia" w:ascii="仿宋" w:hAnsi="仿宋" w:eastAsia="仿宋"/>
                <w:color w:val="000000"/>
                <w:sz w:val="24"/>
              </w:rPr>
            </w:pPr>
            <w:r>
              <w:rPr>
                <w:rFonts w:hint="eastAsia" w:ascii="仿宋" w:hAnsi="仿宋" w:eastAsia="仿宋"/>
                <w:color w:val="000000"/>
                <w:sz w:val="24"/>
              </w:rPr>
              <w:t>四川大学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60" w:type="pct"/>
            <w:vMerge w:val="continue"/>
            <w:vAlign w:val="center"/>
          </w:tcPr>
          <w:p>
            <w:pPr>
              <w:adjustRightInd w:val="0"/>
              <w:snapToGrid w:val="0"/>
              <w:jc w:val="center"/>
              <w:rPr>
                <w:rFonts w:hint="eastAsia" w:ascii="仿宋" w:hAnsi="仿宋" w:eastAsia="仿宋"/>
                <w:sz w:val="24"/>
              </w:rPr>
            </w:pPr>
          </w:p>
        </w:tc>
        <w:tc>
          <w:tcPr>
            <w:tcW w:w="1911" w:type="pct"/>
            <w:vMerge w:val="continue"/>
            <w:vAlign w:val="center"/>
          </w:tcPr>
          <w:p>
            <w:pPr>
              <w:adjustRightInd w:val="0"/>
              <w:snapToGrid w:val="0"/>
              <w:jc w:val="center"/>
              <w:rPr>
                <w:rFonts w:hint="eastAsia" w:ascii="仿宋" w:hAnsi="仿宋" w:eastAsia="仿宋"/>
                <w:color w:val="000000"/>
                <w:sz w:val="24"/>
              </w:rPr>
            </w:pPr>
          </w:p>
        </w:tc>
        <w:tc>
          <w:tcPr>
            <w:tcW w:w="665" w:type="pct"/>
            <w:vAlign w:val="center"/>
          </w:tcPr>
          <w:p>
            <w:pPr>
              <w:adjustRightInd w:val="0"/>
              <w:snapToGrid w:val="0"/>
              <w:jc w:val="center"/>
              <w:rPr>
                <w:rFonts w:hint="eastAsia" w:ascii="仿宋" w:hAnsi="仿宋" w:eastAsia="仿宋"/>
                <w:color w:val="000000"/>
                <w:sz w:val="24"/>
              </w:rPr>
            </w:pPr>
            <w:r>
              <w:rPr>
                <w:rFonts w:hint="eastAsia" w:ascii="仿宋" w:hAnsi="仿宋" w:eastAsia="仿宋" w:cs="宋体"/>
                <w:color w:val="000000"/>
                <w:kern w:val="0"/>
                <w:sz w:val="24"/>
              </w:rPr>
              <w:t>王顺亮</w:t>
            </w:r>
          </w:p>
        </w:tc>
        <w:tc>
          <w:tcPr>
            <w:tcW w:w="1862" w:type="pct"/>
            <w:vAlign w:val="center"/>
          </w:tcPr>
          <w:p>
            <w:pPr>
              <w:adjustRightInd w:val="0"/>
              <w:snapToGrid w:val="0"/>
              <w:jc w:val="center"/>
              <w:rPr>
                <w:rFonts w:hint="eastAsia" w:ascii="仿宋" w:hAnsi="仿宋" w:eastAsia="仿宋"/>
                <w:color w:val="000000"/>
                <w:sz w:val="24"/>
              </w:rPr>
            </w:pPr>
            <w:r>
              <w:rPr>
                <w:rFonts w:hint="eastAsia" w:ascii="仿宋" w:hAnsi="仿宋" w:eastAsia="仿宋"/>
                <w:color w:val="000000"/>
                <w:sz w:val="24"/>
              </w:rPr>
              <w:t>四川大学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60" w:type="pct"/>
            <w:vMerge w:val="restart"/>
            <w:vAlign w:val="center"/>
          </w:tcPr>
          <w:p>
            <w:pPr>
              <w:adjustRightInd w:val="0"/>
              <w:snapToGrid w:val="0"/>
              <w:jc w:val="center"/>
              <w:rPr>
                <w:rFonts w:hint="eastAsia" w:ascii="仿宋" w:hAnsi="仿宋" w:eastAsia="仿宋"/>
                <w:sz w:val="24"/>
              </w:rPr>
            </w:pPr>
            <w:r>
              <w:rPr>
                <w:rFonts w:hint="eastAsia" w:ascii="仿宋" w:hAnsi="仿宋" w:eastAsia="仿宋"/>
                <w:sz w:val="24"/>
              </w:rPr>
              <w:t>二</w:t>
            </w:r>
            <w:r>
              <w:rPr>
                <w:rFonts w:ascii="仿宋" w:hAnsi="仿宋" w:eastAsia="仿宋"/>
                <w:sz w:val="24"/>
              </w:rPr>
              <w:t>等奖</w:t>
            </w:r>
          </w:p>
        </w:tc>
        <w:tc>
          <w:tcPr>
            <w:tcW w:w="1911" w:type="pct"/>
            <w:vMerge w:val="restart"/>
            <w:vAlign w:val="center"/>
          </w:tcPr>
          <w:p>
            <w:pPr>
              <w:adjustRightInd w:val="0"/>
              <w:snapToGrid w:val="0"/>
              <w:jc w:val="center"/>
              <w:rPr>
                <w:rFonts w:hint="eastAsia" w:ascii="仿宋" w:hAnsi="仿宋" w:eastAsia="仿宋"/>
                <w:color w:val="000000"/>
                <w:sz w:val="24"/>
              </w:rPr>
            </w:pPr>
            <w:r>
              <w:rPr>
                <w:rFonts w:hint="eastAsia" w:ascii="仿宋" w:hAnsi="仿宋" w:eastAsia="仿宋"/>
                <w:color w:val="000000"/>
                <w:sz w:val="24"/>
              </w:rPr>
              <w:t>海上风电多端柔性直流输电系统交直流短路故障能量协同耗散调控方法与技术</w:t>
            </w:r>
          </w:p>
        </w:tc>
        <w:tc>
          <w:tcPr>
            <w:tcW w:w="665" w:type="pct"/>
            <w:vAlign w:val="center"/>
          </w:tcPr>
          <w:p>
            <w:pPr>
              <w:widowControl/>
              <w:adjustRightInd w:val="0"/>
              <w:snapToGrid w:val="0"/>
              <w:jc w:val="center"/>
              <w:rPr>
                <w:rFonts w:hint="eastAsia" w:ascii="仿宋" w:hAnsi="仿宋" w:eastAsia="仿宋"/>
                <w:color w:val="000000"/>
                <w:kern w:val="0"/>
                <w:sz w:val="24"/>
              </w:rPr>
            </w:pPr>
            <w:r>
              <w:rPr>
                <w:rFonts w:hint="eastAsia" w:ascii="仿宋" w:hAnsi="仿宋" w:eastAsia="仿宋"/>
                <w:color w:val="000000"/>
                <w:kern w:val="0"/>
                <w:sz w:val="24"/>
              </w:rPr>
              <w:t>丁帅</w:t>
            </w:r>
          </w:p>
        </w:tc>
        <w:tc>
          <w:tcPr>
            <w:tcW w:w="1862" w:type="pct"/>
            <w:vAlign w:val="center"/>
          </w:tcPr>
          <w:p>
            <w:pPr>
              <w:adjustRightInd w:val="0"/>
              <w:snapToGrid w:val="0"/>
              <w:jc w:val="center"/>
              <w:rPr>
                <w:rFonts w:hint="eastAsia" w:ascii="仿宋" w:hAnsi="仿宋" w:eastAsia="仿宋"/>
                <w:color w:val="000000"/>
                <w:sz w:val="24"/>
              </w:rPr>
            </w:pPr>
            <w:r>
              <w:rPr>
                <w:rFonts w:hint="eastAsia" w:ascii="仿宋" w:hAnsi="仿宋" w:eastAsia="仿宋"/>
                <w:color w:val="000000"/>
                <w:sz w:val="24"/>
              </w:rPr>
              <w:t>重庆大学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60" w:type="pct"/>
            <w:vMerge w:val="continue"/>
            <w:vAlign w:val="center"/>
          </w:tcPr>
          <w:p>
            <w:pPr>
              <w:adjustRightInd w:val="0"/>
              <w:snapToGrid w:val="0"/>
              <w:jc w:val="center"/>
              <w:rPr>
                <w:rFonts w:hint="eastAsia" w:ascii="仿宋" w:hAnsi="仿宋" w:eastAsia="仿宋"/>
                <w:sz w:val="24"/>
              </w:rPr>
            </w:pPr>
          </w:p>
        </w:tc>
        <w:tc>
          <w:tcPr>
            <w:tcW w:w="1911" w:type="pct"/>
            <w:vMerge w:val="continue"/>
            <w:vAlign w:val="center"/>
          </w:tcPr>
          <w:p>
            <w:pPr>
              <w:adjustRightInd w:val="0"/>
              <w:snapToGrid w:val="0"/>
              <w:jc w:val="center"/>
              <w:rPr>
                <w:rFonts w:hint="eastAsia" w:ascii="仿宋" w:hAnsi="仿宋" w:eastAsia="仿宋"/>
                <w:color w:val="000000"/>
                <w:sz w:val="24"/>
              </w:rPr>
            </w:pPr>
          </w:p>
        </w:tc>
        <w:tc>
          <w:tcPr>
            <w:tcW w:w="665" w:type="pct"/>
            <w:vAlign w:val="center"/>
          </w:tcPr>
          <w:p>
            <w:pPr>
              <w:widowControl/>
              <w:adjustRightInd w:val="0"/>
              <w:snapToGrid w:val="0"/>
              <w:jc w:val="center"/>
              <w:rPr>
                <w:rFonts w:hint="eastAsia" w:ascii="仿宋" w:hAnsi="仿宋" w:eastAsia="仿宋"/>
                <w:color w:val="000000"/>
                <w:kern w:val="0"/>
                <w:sz w:val="24"/>
              </w:rPr>
            </w:pPr>
            <w:r>
              <w:rPr>
                <w:rFonts w:hint="eastAsia" w:ascii="仿宋" w:hAnsi="仿宋" w:eastAsia="仿宋"/>
                <w:color w:val="000000"/>
                <w:kern w:val="0"/>
                <w:sz w:val="24"/>
              </w:rPr>
              <w:t>杨鸣</w:t>
            </w:r>
          </w:p>
        </w:tc>
        <w:tc>
          <w:tcPr>
            <w:tcW w:w="1862" w:type="pct"/>
            <w:vAlign w:val="center"/>
          </w:tcPr>
          <w:p>
            <w:pPr>
              <w:adjustRightInd w:val="0"/>
              <w:snapToGrid w:val="0"/>
              <w:jc w:val="center"/>
              <w:rPr>
                <w:rFonts w:hint="eastAsia" w:ascii="仿宋" w:hAnsi="仿宋" w:eastAsia="仿宋"/>
                <w:color w:val="000000"/>
                <w:sz w:val="24"/>
              </w:rPr>
            </w:pPr>
            <w:r>
              <w:rPr>
                <w:rFonts w:hint="eastAsia" w:ascii="仿宋" w:hAnsi="仿宋" w:eastAsia="仿宋"/>
                <w:color w:val="000000"/>
                <w:sz w:val="24"/>
              </w:rPr>
              <w:t>重庆大学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60" w:type="pct"/>
            <w:vMerge w:val="continue"/>
            <w:vAlign w:val="center"/>
          </w:tcPr>
          <w:p>
            <w:pPr>
              <w:adjustRightInd w:val="0"/>
              <w:snapToGrid w:val="0"/>
              <w:jc w:val="center"/>
              <w:rPr>
                <w:rFonts w:hint="eastAsia" w:ascii="仿宋" w:hAnsi="仿宋" w:eastAsia="仿宋"/>
                <w:sz w:val="24"/>
              </w:rPr>
            </w:pPr>
          </w:p>
        </w:tc>
        <w:tc>
          <w:tcPr>
            <w:tcW w:w="1911" w:type="pct"/>
            <w:vMerge w:val="continue"/>
            <w:vAlign w:val="center"/>
          </w:tcPr>
          <w:p>
            <w:pPr>
              <w:adjustRightInd w:val="0"/>
              <w:snapToGrid w:val="0"/>
              <w:jc w:val="center"/>
              <w:rPr>
                <w:rFonts w:hint="eastAsia" w:ascii="仿宋" w:hAnsi="仿宋" w:eastAsia="仿宋"/>
                <w:color w:val="000000"/>
                <w:sz w:val="24"/>
              </w:rPr>
            </w:pPr>
          </w:p>
        </w:tc>
        <w:tc>
          <w:tcPr>
            <w:tcW w:w="665" w:type="pct"/>
            <w:vAlign w:val="center"/>
          </w:tcPr>
          <w:p>
            <w:pPr>
              <w:adjustRightInd w:val="0"/>
              <w:snapToGrid w:val="0"/>
              <w:jc w:val="center"/>
              <w:rPr>
                <w:rFonts w:hint="eastAsia" w:ascii="仿宋" w:hAnsi="仿宋" w:eastAsia="仿宋"/>
                <w:color w:val="000000"/>
                <w:sz w:val="24"/>
              </w:rPr>
            </w:pPr>
            <w:r>
              <w:rPr>
                <w:rFonts w:hint="eastAsia" w:ascii="仿宋" w:hAnsi="仿宋" w:eastAsia="仿宋"/>
                <w:color w:val="000000"/>
                <w:kern w:val="0"/>
                <w:sz w:val="24"/>
              </w:rPr>
              <w:t>冯谟可</w:t>
            </w:r>
          </w:p>
        </w:tc>
        <w:tc>
          <w:tcPr>
            <w:tcW w:w="1862" w:type="pct"/>
            <w:vAlign w:val="center"/>
          </w:tcPr>
          <w:p>
            <w:pPr>
              <w:adjustRightInd w:val="0"/>
              <w:snapToGrid w:val="0"/>
              <w:jc w:val="center"/>
              <w:rPr>
                <w:rFonts w:hint="eastAsia" w:ascii="仿宋" w:hAnsi="仿宋" w:eastAsia="仿宋"/>
                <w:color w:val="000000"/>
                <w:sz w:val="24"/>
              </w:rPr>
            </w:pPr>
            <w:r>
              <w:rPr>
                <w:rFonts w:hint="eastAsia" w:ascii="仿宋" w:hAnsi="仿宋" w:eastAsia="仿宋"/>
                <w:color w:val="000000"/>
                <w:sz w:val="24"/>
              </w:rPr>
              <w:t>重庆大学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60" w:type="pct"/>
            <w:vMerge w:val="continue"/>
            <w:vAlign w:val="center"/>
          </w:tcPr>
          <w:p>
            <w:pPr>
              <w:adjustRightInd w:val="0"/>
              <w:snapToGrid w:val="0"/>
              <w:jc w:val="center"/>
              <w:rPr>
                <w:rFonts w:hint="eastAsia" w:ascii="仿宋" w:hAnsi="仿宋" w:eastAsia="仿宋"/>
                <w:sz w:val="24"/>
              </w:rPr>
            </w:pPr>
          </w:p>
        </w:tc>
        <w:tc>
          <w:tcPr>
            <w:tcW w:w="1911" w:type="pct"/>
            <w:vMerge w:val="restart"/>
            <w:vAlign w:val="center"/>
          </w:tcPr>
          <w:p>
            <w:pPr>
              <w:adjustRightInd w:val="0"/>
              <w:snapToGrid w:val="0"/>
              <w:jc w:val="center"/>
              <w:rPr>
                <w:rFonts w:hint="eastAsia" w:ascii="仿宋" w:hAnsi="仿宋" w:eastAsia="仿宋"/>
                <w:color w:val="000000"/>
                <w:sz w:val="24"/>
              </w:rPr>
            </w:pPr>
            <w:r>
              <w:rPr>
                <w:rFonts w:hint="eastAsia" w:ascii="仿宋" w:hAnsi="仿宋" w:eastAsia="仿宋"/>
                <w:color w:val="000000"/>
                <w:sz w:val="24"/>
              </w:rPr>
              <w:t>应用于海上风电送出系统的非对称紧凑化单向电流型MMC</w:t>
            </w:r>
          </w:p>
        </w:tc>
        <w:tc>
          <w:tcPr>
            <w:tcW w:w="665" w:type="pct"/>
            <w:vAlign w:val="center"/>
          </w:tcPr>
          <w:p>
            <w:pPr>
              <w:widowControl/>
              <w:adjustRightInd w:val="0"/>
              <w:snapToGrid w:val="0"/>
              <w:jc w:val="center"/>
              <w:rPr>
                <w:rFonts w:hint="eastAsia" w:ascii="仿宋" w:hAnsi="仿宋" w:eastAsia="仿宋" w:cs="宋体"/>
                <w:color w:val="000000"/>
                <w:kern w:val="0"/>
                <w:sz w:val="24"/>
              </w:rPr>
            </w:pPr>
            <w:r>
              <w:rPr>
                <w:rFonts w:hint="eastAsia" w:ascii="仿宋" w:hAnsi="仿宋" w:eastAsia="仿宋" w:cs="宋体"/>
                <w:color w:val="000000"/>
                <w:kern w:val="0"/>
                <w:sz w:val="24"/>
              </w:rPr>
              <w:t>王云飞</w:t>
            </w:r>
          </w:p>
        </w:tc>
        <w:tc>
          <w:tcPr>
            <w:tcW w:w="1862" w:type="pct"/>
            <w:vAlign w:val="center"/>
          </w:tcPr>
          <w:p>
            <w:pPr>
              <w:adjustRightInd w:val="0"/>
              <w:snapToGrid w:val="0"/>
              <w:jc w:val="center"/>
              <w:rPr>
                <w:rFonts w:hint="eastAsia" w:ascii="仿宋" w:hAnsi="仿宋" w:eastAsia="仿宋"/>
                <w:color w:val="000000"/>
                <w:sz w:val="24"/>
              </w:rPr>
            </w:pPr>
            <w:r>
              <w:rPr>
                <w:rFonts w:hint="eastAsia" w:ascii="仿宋" w:hAnsi="仿宋" w:eastAsia="仿宋"/>
                <w:sz w:val="24"/>
              </w:rPr>
              <w:t>清华大学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60" w:type="pct"/>
            <w:vMerge w:val="continue"/>
            <w:vAlign w:val="center"/>
          </w:tcPr>
          <w:p>
            <w:pPr>
              <w:adjustRightInd w:val="0"/>
              <w:snapToGrid w:val="0"/>
              <w:jc w:val="center"/>
              <w:rPr>
                <w:rFonts w:hint="eastAsia" w:ascii="仿宋" w:hAnsi="仿宋" w:eastAsia="仿宋"/>
                <w:sz w:val="24"/>
              </w:rPr>
            </w:pPr>
          </w:p>
        </w:tc>
        <w:tc>
          <w:tcPr>
            <w:tcW w:w="1911" w:type="pct"/>
            <w:vMerge w:val="continue"/>
            <w:vAlign w:val="center"/>
          </w:tcPr>
          <w:p>
            <w:pPr>
              <w:adjustRightInd w:val="0"/>
              <w:snapToGrid w:val="0"/>
              <w:jc w:val="center"/>
              <w:rPr>
                <w:rFonts w:hint="eastAsia" w:ascii="仿宋" w:hAnsi="仿宋" w:eastAsia="仿宋"/>
                <w:color w:val="000000"/>
                <w:sz w:val="24"/>
              </w:rPr>
            </w:pPr>
          </w:p>
        </w:tc>
        <w:tc>
          <w:tcPr>
            <w:tcW w:w="665" w:type="pct"/>
            <w:vAlign w:val="center"/>
          </w:tcPr>
          <w:p>
            <w:pPr>
              <w:adjustRightInd w:val="0"/>
              <w:snapToGrid w:val="0"/>
              <w:jc w:val="center"/>
              <w:rPr>
                <w:rFonts w:hint="eastAsia" w:ascii="仿宋" w:hAnsi="仿宋" w:eastAsia="仿宋"/>
                <w:color w:val="000000"/>
                <w:sz w:val="24"/>
              </w:rPr>
            </w:pPr>
            <w:r>
              <w:rPr>
                <w:rFonts w:hint="eastAsia" w:ascii="仿宋" w:hAnsi="仿宋" w:eastAsia="仿宋" w:cs="宋体"/>
                <w:color w:val="000000"/>
                <w:kern w:val="0"/>
                <w:sz w:val="24"/>
              </w:rPr>
              <w:t>张梓旋</w:t>
            </w:r>
          </w:p>
        </w:tc>
        <w:tc>
          <w:tcPr>
            <w:tcW w:w="1862" w:type="pct"/>
            <w:vAlign w:val="center"/>
          </w:tcPr>
          <w:p>
            <w:pPr>
              <w:adjustRightInd w:val="0"/>
              <w:snapToGrid w:val="0"/>
              <w:jc w:val="center"/>
              <w:rPr>
                <w:rFonts w:hint="eastAsia" w:ascii="仿宋" w:hAnsi="仿宋" w:eastAsia="仿宋"/>
                <w:color w:val="000000"/>
                <w:sz w:val="24"/>
              </w:rPr>
            </w:pPr>
            <w:r>
              <w:rPr>
                <w:rFonts w:hint="eastAsia" w:ascii="仿宋" w:hAnsi="仿宋" w:eastAsia="仿宋"/>
                <w:sz w:val="24"/>
              </w:rPr>
              <w:t>清华大学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60" w:type="pct"/>
            <w:vMerge w:val="continue"/>
            <w:vAlign w:val="center"/>
          </w:tcPr>
          <w:p>
            <w:pPr>
              <w:adjustRightInd w:val="0"/>
              <w:snapToGrid w:val="0"/>
              <w:jc w:val="center"/>
              <w:rPr>
                <w:rFonts w:hint="eastAsia" w:ascii="仿宋" w:hAnsi="仿宋" w:eastAsia="仿宋"/>
                <w:sz w:val="24"/>
              </w:rPr>
            </w:pPr>
          </w:p>
        </w:tc>
        <w:tc>
          <w:tcPr>
            <w:tcW w:w="1911" w:type="pct"/>
            <w:vMerge w:val="continue"/>
            <w:vAlign w:val="center"/>
          </w:tcPr>
          <w:p>
            <w:pPr>
              <w:adjustRightInd w:val="0"/>
              <w:snapToGrid w:val="0"/>
              <w:jc w:val="center"/>
              <w:rPr>
                <w:rFonts w:hint="eastAsia" w:ascii="仿宋" w:hAnsi="仿宋" w:eastAsia="仿宋"/>
                <w:color w:val="000000"/>
                <w:sz w:val="24"/>
              </w:rPr>
            </w:pPr>
          </w:p>
        </w:tc>
        <w:tc>
          <w:tcPr>
            <w:tcW w:w="665" w:type="pct"/>
            <w:vAlign w:val="center"/>
          </w:tcPr>
          <w:p>
            <w:pPr>
              <w:adjustRightInd w:val="0"/>
              <w:snapToGrid w:val="0"/>
              <w:jc w:val="center"/>
              <w:rPr>
                <w:rFonts w:hint="eastAsia" w:ascii="仿宋" w:hAnsi="仿宋" w:eastAsia="仿宋"/>
                <w:color w:val="000000"/>
                <w:sz w:val="24"/>
              </w:rPr>
            </w:pPr>
            <w:r>
              <w:rPr>
                <w:rFonts w:hint="eastAsia" w:ascii="仿宋" w:hAnsi="仿宋" w:eastAsia="仿宋" w:cs="宋体"/>
                <w:color w:val="000000"/>
                <w:kern w:val="0"/>
                <w:sz w:val="24"/>
              </w:rPr>
              <w:t>李政轩</w:t>
            </w:r>
          </w:p>
        </w:tc>
        <w:tc>
          <w:tcPr>
            <w:tcW w:w="1862" w:type="pct"/>
            <w:vAlign w:val="center"/>
          </w:tcPr>
          <w:p>
            <w:pPr>
              <w:adjustRightInd w:val="0"/>
              <w:snapToGrid w:val="0"/>
              <w:jc w:val="center"/>
              <w:rPr>
                <w:rFonts w:hint="eastAsia" w:ascii="仿宋" w:hAnsi="仿宋" w:eastAsia="仿宋"/>
                <w:color w:val="000000"/>
                <w:sz w:val="24"/>
              </w:rPr>
            </w:pPr>
            <w:r>
              <w:rPr>
                <w:rFonts w:hint="eastAsia" w:ascii="仿宋" w:hAnsi="仿宋" w:eastAsia="仿宋"/>
                <w:sz w:val="24"/>
              </w:rPr>
              <w:t>清华大学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60" w:type="pct"/>
            <w:vMerge w:val="restart"/>
            <w:vAlign w:val="center"/>
          </w:tcPr>
          <w:p>
            <w:pPr>
              <w:adjustRightInd w:val="0"/>
              <w:snapToGrid w:val="0"/>
              <w:jc w:val="center"/>
              <w:rPr>
                <w:rFonts w:hint="eastAsia" w:ascii="仿宋" w:hAnsi="仿宋" w:eastAsia="仿宋"/>
                <w:sz w:val="24"/>
              </w:rPr>
            </w:pPr>
            <w:r>
              <w:rPr>
                <w:rFonts w:hint="eastAsia" w:ascii="仿宋" w:hAnsi="仿宋" w:eastAsia="仿宋"/>
                <w:sz w:val="24"/>
              </w:rPr>
              <w:t>优秀奖</w:t>
            </w:r>
          </w:p>
        </w:tc>
        <w:tc>
          <w:tcPr>
            <w:tcW w:w="1911" w:type="pct"/>
            <w:vMerge w:val="restart"/>
            <w:vAlign w:val="center"/>
          </w:tcPr>
          <w:p>
            <w:pPr>
              <w:adjustRightInd w:val="0"/>
              <w:snapToGrid w:val="0"/>
              <w:jc w:val="center"/>
              <w:rPr>
                <w:rFonts w:hint="eastAsia" w:ascii="仿宋" w:hAnsi="仿宋" w:eastAsia="仿宋"/>
                <w:color w:val="000000"/>
                <w:sz w:val="24"/>
              </w:rPr>
            </w:pPr>
            <w:r>
              <w:rPr>
                <w:rFonts w:hint="eastAsia" w:ascii="仿宋" w:hAnsi="仿宋" w:eastAsia="仿宋"/>
                <w:color w:val="000000"/>
                <w:sz w:val="24"/>
              </w:rPr>
              <w:t>交/直流风电基地汇集送出的三端口混合变电枢纽：紧凑型低成本解决方案</w:t>
            </w:r>
          </w:p>
        </w:tc>
        <w:tc>
          <w:tcPr>
            <w:tcW w:w="665" w:type="pct"/>
            <w:vAlign w:val="center"/>
          </w:tcPr>
          <w:p>
            <w:pPr>
              <w:widowControl/>
              <w:adjustRightInd w:val="0"/>
              <w:snapToGrid w:val="0"/>
              <w:jc w:val="center"/>
              <w:rPr>
                <w:rFonts w:hint="eastAsia" w:ascii="仿宋" w:hAnsi="仿宋" w:eastAsia="仿宋" w:cs="宋体"/>
                <w:color w:val="000000"/>
                <w:kern w:val="0"/>
                <w:sz w:val="24"/>
              </w:rPr>
            </w:pPr>
            <w:r>
              <w:rPr>
                <w:rFonts w:hint="eastAsia" w:ascii="仿宋" w:hAnsi="仿宋" w:eastAsia="仿宋" w:cs="宋体"/>
                <w:color w:val="000000"/>
                <w:kern w:val="0"/>
                <w:sz w:val="24"/>
              </w:rPr>
              <w:t>马建军</w:t>
            </w:r>
          </w:p>
        </w:tc>
        <w:tc>
          <w:tcPr>
            <w:tcW w:w="1862" w:type="pct"/>
            <w:vAlign w:val="center"/>
          </w:tcPr>
          <w:p>
            <w:pPr>
              <w:adjustRightInd w:val="0"/>
              <w:snapToGrid w:val="0"/>
              <w:jc w:val="center"/>
              <w:rPr>
                <w:rFonts w:hint="eastAsia" w:ascii="仿宋" w:hAnsi="仿宋" w:eastAsia="仿宋"/>
                <w:color w:val="000000"/>
                <w:sz w:val="24"/>
              </w:rPr>
            </w:pPr>
            <w:r>
              <w:rPr>
                <w:rFonts w:hint="eastAsia" w:ascii="仿宋" w:hAnsi="仿宋" w:eastAsia="仿宋"/>
                <w:color w:val="000000"/>
                <w:sz w:val="24"/>
              </w:rPr>
              <w:t>上海交通大学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60" w:type="pct"/>
            <w:vMerge w:val="continue"/>
            <w:vAlign w:val="center"/>
          </w:tcPr>
          <w:p>
            <w:pPr>
              <w:adjustRightInd w:val="0"/>
              <w:snapToGrid w:val="0"/>
              <w:jc w:val="center"/>
              <w:rPr>
                <w:rFonts w:hint="eastAsia" w:ascii="仿宋" w:hAnsi="仿宋" w:eastAsia="仿宋"/>
                <w:sz w:val="24"/>
              </w:rPr>
            </w:pPr>
          </w:p>
        </w:tc>
        <w:tc>
          <w:tcPr>
            <w:tcW w:w="1911" w:type="pct"/>
            <w:vMerge w:val="continue"/>
            <w:vAlign w:val="center"/>
          </w:tcPr>
          <w:p>
            <w:pPr>
              <w:adjustRightInd w:val="0"/>
              <w:snapToGrid w:val="0"/>
              <w:jc w:val="center"/>
              <w:rPr>
                <w:rFonts w:hint="eastAsia" w:ascii="仿宋" w:hAnsi="仿宋" w:eastAsia="仿宋"/>
                <w:color w:val="000000"/>
                <w:sz w:val="24"/>
              </w:rPr>
            </w:pPr>
          </w:p>
        </w:tc>
        <w:tc>
          <w:tcPr>
            <w:tcW w:w="665" w:type="pct"/>
            <w:vAlign w:val="center"/>
          </w:tcPr>
          <w:p>
            <w:pPr>
              <w:widowControl/>
              <w:adjustRightInd w:val="0"/>
              <w:snapToGrid w:val="0"/>
              <w:jc w:val="center"/>
              <w:rPr>
                <w:rFonts w:hint="eastAsia" w:ascii="仿宋" w:hAnsi="仿宋" w:eastAsia="仿宋" w:cs="宋体"/>
                <w:color w:val="000000"/>
                <w:kern w:val="0"/>
                <w:sz w:val="24"/>
              </w:rPr>
            </w:pPr>
            <w:r>
              <w:rPr>
                <w:rFonts w:hint="eastAsia" w:ascii="仿宋" w:hAnsi="仿宋" w:eastAsia="仿宋" w:cs="宋体"/>
                <w:color w:val="000000"/>
                <w:kern w:val="0"/>
                <w:sz w:val="24"/>
              </w:rPr>
              <w:t>邹扬昕</w:t>
            </w:r>
          </w:p>
        </w:tc>
        <w:tc>
          <w:tcPr>
            <w:tcW w:w="1862" w:type="pct"/>
            <w:vAlign w:val="center"/>
          </w:tcPr>
          <w:p>
            <w:pPr>
              <w:adjustRightInd w:val="0"/>
              <w:snapToGrid w:val="0"/>
              <w:jc w:val="center"/>
              <w:rPr>
                <w:rFonts w:hint="eastAsia" w:ascii="仿宋" w:hAnsi="仿宋" w:eastAsia="仿宋"/>
                <w:color w:val="000000"/>
                <w:sz w:val="24"/>
                <w:szCs w:val="24"/>
              </w:rPr>
            </w:pPr>
            <w:r>
              <w:rPr>
                <w:rFonts w:hint="eastAsia" w:ascii="仿宋" w:hAnsi="仿宋" w:eastAsia="仿宋"/>
                <w:color w:val="000000"/>
                <w:sz w:val="24"/>
              </w:rPr>
              <w:t>上海交通大学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560" w:type="pct"/>
            <w:vMerge w:val="continue"/>
            <w:vAlign w:val="center"/>
          </w:tcPr>
          <w:p>
            <w:pPr>
              <w:adjustRightInd w:val="0"/>
              <w:snapToGrid w:val="0"/>
              <w:jc w:val="center"/>
              <w:rPr>
                <w:rFonts w:hint="eastAsia" w:ascii="仿宋" w:hAnsi="仿宋" w:eastAsia="仿宋"/>
                <w:sz w:val="24"/>
              </w:rPr>
            </w:pPr>
          </w:p>
        </w:tc>
        <w:tc>
          <w:tcPr>
            <w:tcW w:w="1911" w:type="pct"/>
            <w:vMerge w:val="continue"/>
            <w:vAlign w:val="center"/>
          </w:tcPr>
          <w:p>
            <w:pPr>
              <w:adjustRightInd w:val="0"/>
              <w:snapToGrid w:val="0"/>
              <w:jc w:val="center"/>
              <w:rPr>
                <w:rFonts w:hint="eastAsia" w:ascii="仿宋" w:hAnsi="仿宋" w:eastAsia="仿宋"/>
                <w:color w:val="000000"/>
                <w:sz w:val="24"/>
              </w:rPr>
            </w:pPr>
          </w:p>
        </w:tc>
        <w:tc>
          <w:tcPr>
            <w:tcW w:w="665" w:type="pct"/>
            <w:vAlign w:val="center"/>
          </w:tcPr>
          <w:p>
            <w:pPr>
              <w:adjustRightInd w:val="0"/>
              <w:snapToGrid w:val="0"/>
              <w:jc w:val="center"/>
              <w:rPr>
                <w:rFonts w:hint="eastAsia" w:ascii="仿宋" w:hAnsi="仿宋" w:eastAsia="仿宋"/>
                <w:color w:val="000000"/>
                <w:sz w:val="24"/>
              </w:rPr>
            </w:pPr>
            <w:r>
              <w:rPr>
                <w:rFonts w:hint="eastAsia" w:ascii="仿宋" w:hAnsi="仿宋" w:eastAsia="仿宋" w:cs="宋体"/>
                <w:color w:val="000000"/>
                <w:kern w:val="0"/>
                <w:sz w:val="24"/>
              </w:rPr>
              <w:t>陈阳</w:t>
            </w:r>
          </w:p>
        </w:tc>
        <w:tc>
          <w:tcPr>
            <w:tcW w:w="1862" w:type="pct"/>
            <w:vAlign w:val="center"/>
          </w:tcPr>
          <w:p>
            <w:pPr>
              <w:adjustRightInd w:val="0"/>
              <w:snapToGrid w:val="0"/>
              <w:jc w:val="center"/>
              <w:rPr>
                <w:rFonts w:hint="eastAsia" w:ascii="仿宋" w:hAnsi="仿宋" w:eastAsia="仿宋" w:cs="Times New Roman"/>
                <w:color w:val="000000"/>
                <w:sz w:val="24"/>
              </w:rPr>
            </w:pPr>
            <w:r>
              <w:rPr>
                <w:rFonts w:hint="eastAsia" w:ascii="仿宋" w:hAnsi="仿宋" w:eastAsia="仿宋" w:cs="Times New Roman"/>
                <w:color w:val="000000"/>
                <w:sz w:val="24"/>
              </w:rPr>
              <w:t>国网江苏省电力有限公司</w:t>
            </w:r>
          </w:p>
          <w:p>
            <w:pPr>
              <w:adjustRightInd w:val="0"/>
              <w:snapToGrid w:val="0"/>
              <w:jc w:val="center"/>
              <w:rPr>
                <w:rFonts w:hint="eastAsia" w:ascii="仿宋" w:hAnsi="仿宋" w:eastAsia="仿宋" w:cs="Times New Roman"/>
                <w:color w:val="000000"/>
                <w:sz w:val="24"/>
              </w:rPr>
            </w:pPr>
            <w:r>
              <w:rPr>
                <w:rFonts w:hint="eastAsia" w:ascii="仿宋" w:hAnsi="仿宋" w:eastAsia="仿宋" w:cs="Times New Roman"/>
                <w:color w:val="000000"/>
                <w:sz w:val="24"/>
              </w:rPr>
              <w:t>电力科学研究院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60" w:type="pct"/>
            <w:vMerge w:val="continue"/>
            <w:vAlign w:val="center"/>
          </w:tcPr>
          <w:p>
            <w:pPr>
              <w:adjustRightInd w:val="0"/>
              <w:snapToGrid w:val="0"/>
              <w:jc w:val="center"/>
              <w:rPr>
                <w:rFonts w:hint="eastAsia" w:ascii="仿宋" w:hAnsi="仿宋" w:eastAsia="仿宋"/>
                <w:sz w:val="24"/>
              </w:rPr>
            </w:pPr>
          </w:p>
        </w:tc>
        <w:tc>
          <w:tcPr>
            <w:tcW w:w="1911" w:type="pct"/>
            <w:vMerge w:val="restart"/>
            <w:vAlign w:val="center"/>
          </w:tcPr>
          <w:p>
            <w:pPr>
              <w:adjustRightInd w:val="0"/>
              <w:snapToGrid w:val="0"/>
              <w:jc w:val="center"/>
              <w:rPr>
                <w:rFonts w:hint="eastAsia" w:ascii="仿宋" w:hAnsi="仿宋" w:eastAsia="仿宋"/>
                <w:color w:val="000000"/>
                <w:sz w:val="24"/>
              </w:rPr>
            </w:pPr>
            <w:r>
              <w:rPr>
                <w:rFonts w:hint="eastAsia" w:ascii="仿宋" w:hAnsi="仿宋" w:eastAsia="仿宋"/>
                <w:color w:val="000000"/>
                <w:sz w:val="24"/>
              </w:rPr>
              <w:t>基于桥臂复用的储能型MMC紧凑化拓扑及构网控制技术</w:t>
            </w:r>
          </w:p>
        </w:tc>
        <w:tc>
          <w:tcPr>
            <w:tcW w:w="665" w:type="pct"/>
            <w:vAlign w:val="center"/>
          </w:tcPr>
          <w:p>
            <w:pPr>
              <w:widowControl/>
              <w:adjustRightInd w:val="0"/>
              <w:snapToGrid w:val="0"/>
              <w:jc w:val="center"/>
              <w:rPr>
                <w:rFonts w:hint="eastAsia" w:ascii="仿宋" w:hAnsi="仿宋" w:eastAsia="仿宋" w:cs="宋体"/>
                <w:color w:val="000000"/>
                <w:kern w:val="0"/>
                <w:sz w:val="24"/>
              </w:rPr>
            </w:pPr>
            <w:r>
              <w:rPr>
                <w:rFonts w:hint="eastAsia" w:ascii="仿宋" w:hAnsi="仿宋" w:eastAsia="仿宋" w:cs="宋体"/>
                <w:color w:val="000000"/>
                <w:kern w:val="0"/>
                <w:sz w:val="24"/>
              </w:rPr>
              <w:t>高玉华</w:t>
            </w:r>
          </w:p>
        </w:tc>
        <w:tc>
          <w:tcPr>
            <w:tcW w:w="1862" w:type="pct"/>
            <w:vAlign w:val="center"/>
          </w:tcPr>
          <w:p>
            <w:pPr>
              <w:adjustRightInd w:val="0"/>
              <w:snapToGrid w:val="0"/>
              <w:jc w:val="center"/>
              <w:rPr>
                <w:rFonts w:hint="eastAsia" w:ascii="仿宋" w:hAnsi="仿宋" w:eastAsia="仿宋"/>
                <w:color w:val="000000"/>
                <w:sz w:val="24"/>
              </w:rPr>
            </w:pPr>
            <w:r>
              <w:rPr>
                <w:rFonts w:hint="eastAsia" w:ascii="仿宋" w:hAnsi="仿宋" w:eastAsia="仿宋"/>
                <w:color w:val="000000"/>
                <w:sz w:val="24"/>
              </w:rPr>
              <w:t>华北电力大学（保定）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60" w:type="pct"/>
            <w:vMerge w:val="continue"/>
            <w:vAlign w:val="center"/>
          </w:tcPr>
          <w:p>
            <w:pPr>
              <w:adjustRightInd w:val="0"/>
              <w:snapToGrid w:val="0"/>
              <w:jc w:val="center"/>
              <w:rPr>
                <w:rFonts w:hint="eastAsia" w:ascii="仿宋" w:hAnsi="仿宋" w:eastAsia="仿宋"/>
                <w:sz w:val="24"/>
              </w:rPr>
            </w:pPr>
          </w:p>
        </w:tc>
        <w:tc>
          <w:tcPr>
            <w:tcW w:w="1911" w:type="pct"/>
            <w:vMerge w:val="continue"/>
            <w:vAlign w:val="center"/>
          </w:tcPr>
          <w:p>
            <w:pPr>
              <w:adjustRightInd w:val="0"/>
              <w:snapToGrid w:val="0"/>
              <w:jc w:val="center"/>
              <w:rPr>
                <w:rFonts w:hint="eastAsia" w:ascii="仿宋" w:hAnsi="仿宋" w:eastAsia="仿宋"/>
                <w:color w:val="000000"/>
                <w:sz w:val="24"/>
              </w:rPr>
            </w:pPr>
          </w:p>
        </w:tc>
        <w:tc>
          <w:tcPr>
            <w:tcW w:w="665" w:type="pct"/>
            <w:vAlign w:val="center"/>
          </w:tcPr>
          <w:p>
            <w:pPr>
              <w:widowControl/>
              <w:adjustRightInd w:val="0"/>
              <w:snapToGrid w:val="0"/>
              <w:jc w:val="center"/>
              <w:rPr>
                <w:rFonts w:hint="eastAsia" w:ascii="仿宋" w:hAnsi="仿宋" w:eastAsia="仿宋" w:cs="宋体"/>
                <w:color w:val="000000"/>
                <w:kern w:val="0"/>
                <w:sz w:val="24"/>
              </w:rPr>
            </w:pPr>
            <w:r>
              <w:rPr>
                <w:rFonts w:hint="eastAsia" w:ascii="仿宋" w:hAnsi="仿宋" w:eastAsia="仿宋" w:cs="宋体"/>
                <w:color w:val="000000"/>
                <w:kern w:val="0"/>
                <w:sz w:val="24"/>
              </w:rPr>
              <w:t>于义轩</w:t>
            </w:r>
          </w:p>
        </w:tc>
        <w:tc>
          <w:tcPr>
            <w:tcW w:w="1862" w:type="pct"/>
            <w:vAlign w:val="center"/>
          </w:tcPr>
          <w:p>
            <w:pPr>
              <w:adjustRightInd w:val="0"/>
              <w:snapToGrid w:val="0"/>
              <w:jc w:val="center"/>
              <w:rPr>
                <w:rFonts w:hint="eastAsia" w:ascii="仿宋" w:hAnsi="仿宋" w:eastAsia="仿宋"/>
                <w:color w:val="000000"/>
                <w:sz w:val="24"/>
              </w:rPr>
            </w:pPr>
            <w:r>
              <w:rPr>
                <w:rFonts w:hint="eastAsia" w:ascii="仿宋" w:hAnsi="仿宋" w:eastAsia="仿宋"/>
                <w:color w:val="000000"/>
                <w:sz w:val="24"/>
              </w:rPr>
              <w:t>华北电力大学（保定）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60" w:type="pct"/>
            <w:vMerge w:val="continue"/>
            <w:vAlign w:val="center"/>
          </w:tcPr>
          <w:p>
            <w:pPr>
              <w:adjustRightInd w:val="0"/>
              <w:snapToGrid w:val="0"/>
              <w:jc w:val="center"/>
              <w:rPr>
                <w:rFonts w:hint="eastAsia" w:ascii="仿宋" w:hAnsi="仿宋" w:eastAsia="仿宋"/>
                <w:sz w:val="24"/>
              </w:rPr>
            </w:pPr>
          </w:p>
        </w:tc>
        <w:tc>
          <w:tcPr>
            <w:tcW w:w="1911" w:type="pct"/>
            <w:vMerge w:val="continue"/>
            <w:vAlign w:val="center"/>
          </w:tcPr>
          <w:p>
            <w:pPr>
              <w:adjustRightInd w:val="0"/>
              <w:snapToGrid w:val="0"/>
              <w:jc w:val="center"/>
              <w:rPr>
                <w:rFonts w:hint="eastAsia" w:ascii="仿宋" w:hAnsi="仿宋" w:eastAsia="仿宋"/>
                <w:color w:val="000000"/>
                <w:sz w:val="24"/>
              </w:rPr>
            </w:pPr>
          </w:p>
        </w:tc>
        <w:tc>
          <w:tcPr>
            <w:tcW w:w="665" w:type="pct"/>
            <w:vAlign w:val="center"/>
          </w:tcPr>
          <w:p>
            <w:pPr>
              <w:adjustRightInd w:val="0"/>
              <w:snapToGrid w:val="0"/>
              <w:jc w:val="center"/>
              <w:rPr>
                <w:rFonts w:hint="eastAsia" w:ascii="仿宋" w:hAnsi="仿宋" w:eastAsia="仿宋"/>
                <w:color w:val="000000"/>
                <w:sz w:val="24"/>
              </w:rPr>
            </w:pPr>
            <w:r>
              <w:rPr>
                <w:rFonts w:hint="eastAsia" w:ascii="仿宋" w:hAnsi="仿宋" w:eastAsia="仿宋" w:cs="宋体"/>
                <w:color w:val="000000"/>
                <w:kern w:val="0"/>
                <w:sz w:val="24"/>
              </w:rPr>
              <w:t>苏子萌</w:t>
            </w:r>
          </w:p>
        </w:tc>
        <w:tc>
          <w:tcPr>
            <w:tcW w:w="1862" w:type="pct"/>
            <w:vAlign w:val="center"/>
          </w:tcPr>
          <w:p>
            <w:pPr>
              <w:adjustRightInd w:val="0"/>
              <w:snapToGrid w:val="0"/>
              <w:jc w:val="center"/>
              <w:rPr>
                <w:rFonts w:hint="eastAsia" w:ascii="仿宋" w:hAnsi="仿宋" w:eastAsia="仿宋"/>
                <w:color w:val="000000"/>
                <w:sz w:val="24"/>
              </w:rPr>
            </w:pPr>
            <w:r>
              <w:rPr>
                <w:rFonts w:hint="eastAsia" w:ascii="仿宋" w:hAnsi="仿宋" w:eastAsia="仿宋"/>
                <w:color w:val="000000"/>
                <w:sz w:val="24"/>
              </w:rPr>
              <w:t>华北电力大学（保定）</w:t>
            </w:r>
          </w:p>
        </w:tc>
      </w:tr>
    </w:tbl>
    <w:p>
      <w:pPr>
        <w:widowControl/>
        <w:jc w:val="left"/>
        <w:rPr>
          <w:rFonts w:hint="eastAsia" w:ascii="黑体" w:hAnsi="黑体" w:eastAsia="黑体" w:cs="Times New Roman"/>
          <w:sz w:val="44"/>
          <w:szCs w:val="32"/>
        </w:rPr>
      </w:pPr>
    </w:p>
    <w:p>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F750F"/>
    <w:rsid w:val="5FFF7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2024-10-18T11:19:00Z</dcterms:created>
  <dc:creator>xy</dc:creator>
  <cp:lastModifiedBy>xy</cp:lastModifiedBy>
  <dcterms:modified xsi:type="dcterms:W3CDTF">2024-10-18T11:20:01Z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C77A493B9108CDA7D1D31167983D40FA_41</vt:lpwstr>
  </property>
</Properties>
</file>