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Fonts w:hint="default" w:eastAsia="黑体"/>
          <w:lang w:val="en-US" w:eastAsia="zh-CN"/>
        </w:rPr>
      </w:pPr>
      <w:bookmarkStart w:id="88" w:name="_GoBack"/>
      <w:bookmarkEnd w:id="88"/>
      <w:r>
        <w:rPr>
          <w:rFonts w:ascii="Times New Roman"/>
        </w:rPr>
        <w:t>ICS</w:t>
      </w:r>
      <w:r>
        <w:rPr>
          <w:rFonts w:hAnsi="黑体"/>
        </w:rPr>
        <w:t> </w:t>
      </w:r>
      <w:r>
        <w:rPr>
          <w:rFonts w:hint="eastAsia" w:hAnsi="黑体"/>
          <w:lang w:val="en-US" w:eastAsia="zh-CN"/>
        </w:rPr>
        <w:t xml:space="preserve"> 19.020</w:t>
      </w:r>
    </w:p>
    <w:p>
      <w:pPr>
        <w:pStyle w:val="11"/>
        <w:rPr>
          <w:rFonts w:hint="default" w:eastAsia="黑体"/>
          <w:lang w:val="en-US" w:eastAsia="zh-CN"/>
        </w:rPr>
      </w:pPr>
      <w:r>
        <w:rPr>
          <w:rFonts w:hint="default" w:ascii="Times New Roman" w:hAnsi="Times New Roman" w:cs="Times New Roman"/>
          <w:lang w:val="en-US" w:eastAsia="zh-CN"/>
        </w:rPr>
        <w:t>CCS</w:t>
      </w:r>
      <w:r>
        <w:rPr>
          <w:rFonts w:hint="eastAsia"/>
          <w:lang w:val="en-US" w:eastAsia="zh-CN"/>
        </w:rPr>
        <w:t xml:space="preserve"> </w:t>
      </w:r>
      <w:r>
        <w:rPr>
          <w:rFonts w:hint="eastAsia" w:ascii="Times New Roman" w:cs="Times New Roman"/>
          <w:lang w:val="en-US" w:eastAsia="zh-CN"/>
        </w:rPr>
        <w:t>K</w:t>
      </w:r>
      <w:r>
        <w:rPr>
          <w:rFonts w:hint="eastAsia"/>
          <w:lang w:val="en-US" w:eastAsia="zh-CN"/>
        </w:rPr>
        <w:t>85</w:t>
      </w:r>
    </w:p>
    <w:tbl>
      <w:tblPr>
        <w:tblStyle w:val="8"/>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vAlign w:val="top"/>
          </w:tcPr>
          <w:p>
            <w:pPr>
              <w:pStyle w:val="11"/>
            </w:pPr>
            <w: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6" name="矩形 6"/>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9525">
                                <a:noFill/>
                              </a:ln>
                            </wps:spPr>
                            <wps:bodyPr upright="1"/>
                          </wps:wsp>
                        </a:graphicData>
                      </a:graphic>
                    </wp:anchor>
                  </w:drawing>
                </mc:Choice>
                <mc:Fallback>
                  <w:pict>
                    <v:rect id="_x0000_s1026" o:spid="_x0000_s1026" o:spt="1" style="position:absolute;left:0pt;margin-left:-5.25pt;margin-top:0pt;height:15.6pt;width:68.25pt;z-index:-25165209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yK4v7NUAAAAHAQAADwAAAAAAAAABACAAAAAiAAAAZHJzL2Rvd25yZXYueG1sUEsBAhQAFAAA&#10;AAgAh07iQIRgxA65AQAAZwMAAA4AAAAAAAAAAQAgAAAAJAEAAGRycy9lMm9Eb2MueG1sUEsFBgAA&#10;AAAGAAYAWQEAAE8FAAAAAA==&#10;">
                      <v:fill on="t" focussize="0,0"/>
                      <v:stroke on="f"/>
                      <v:imagedata o:title=""/>
                      <o:lock v:ext="edit" aspectratio="f"/>
                    </v:rect>
                  </w:pict>
                </mc:Fallback>
              </mc:AlternateContent>
            </w:r>
            <w:r>
              <w:fldChar w:fldCharType="begin">
                <w:ffData>
                  <w:name w:val="BAH"/>
                  <w:enabled/>
                  <w:calcOnExit w:val="0"/>
                  <w:textInput/>
                </w:ffData>
              </w:fldChar>
            </w:r>
            <w:bookmarkStart w:id="0" w:name="BAH"/>
            <w:r>
              <w:instrText xml:space="preserve"> FORMTEXT </w:instrText>
            </w:r>
            <w:r>
              <w:fldChar w:fldCharType="separate"/>
            </w:r>
            <w:r>
              <w:t>     </w:t>
            </w:r>
            <w:r>
              <w:fldChar w:fldCharType="end"/>
            </w:r>
            <w:bookmarkEnd w:id="0"/>
          </w:p>
        </w:tc>
      </w:tr>
    </w:tbl>
    <w:p>
      <w:pPr>
        <w:pStyle w:val="14"/>
        <w:framePr w:w="9430" w:wrap="around"/>
        <w:spacing w:line="240" w:lineRule="auto"/>
        <w:jc w:val="center"/>
        <w:rPr>
          <w:rFonts w:ascii="Times New Roman" w:hAnsi="Times New Roman"/>
          <w:sz w:val="84"/>
          <w:szCs w:val="84"/>
        </w:rPr>
      </w:pPr>
      <w:r>
        <w:rPr>
          <w:rFonts w:hint="eastAsia"/>
          <w:spacing w:val="0"/>
          <w:kern w:val="36"/>
          <w:sz w:val="84"/>
          <w:szCs w:val="84"/>
          <w:lang w:val="en-US" w:eastAsia="zh-CN"/>
        </w:rPr>
        <w:t xml:space="preserve">团  体  </w:t>
      </w:r>
      <w:r>
        <w:rPr>
          <w:rFonts w:hint="eastAsia"/>
          <w:spacing w:val="0"/>
          <w:kern w:val="36"/>
          <w:sz w:val="84"/>
          <w:szCs w:val="84"/>
        </w:rPr>
        <w:t>标</w:t>
      </w:r>
      <w:r>
        <w:rPr>
          <w:rFonts w:hint="eastAsia"/>
          <w:spacing w:val="0"/>
          <w:kern w:val="36"/>
          <w:sz w:val="84"/>
          <w:szCs w:val="84"/>
          <w:lang w:val="en-US" w:eastAsia="zh-CN"/>
        </w:rPr>
        <w:t xml:space="preserve">  </w:t>
      </w:r>
      <w:r>
        <w:rPr>
          <w:rFonts w:hint="eastAsia" w:ascii="Times New Roman" w:hAnsi="Times New Roman"/>
          <w:spacing w:val="0"/>
          <w:kern w:val="36"/>
          <w:sz w:val="84"/>
          <w:szCs w:val="84"/>
        </w:rPr>
        <w:t>准</w:t>
      </w:r>
    </w:p>
    <w:p>
      <w:pPr>
        <w:pStyle w:val="15"/>
        <w:framePr w:wrap="around" w:x="1869" w:y="3360"/>
        <w:rPr>
          <w:rFonts w:hint="eastAsia" w:hAnsi="黑体" w:eastAsia="黑体" w:cs="黑体"/>
          <w:lang w:val="en-US" w:eastAsia="zh-CN"/>
        </w:rPr>
      </w:pPr>
      <w:r>
        <w:rPr>
          <w:rFonts w:hint="eastAsia" w:ascii="黑体" w:hAnsi="黑体" w:cs="黑体"/>
          <w:lang w:val="en-US" w:eastAsia="zh-CN"/>
        </w:rPr>
        <w:t>T</w:t>
      </w:r>
      <w:r>
        <w:rPr>
          <w:rFonts w:hint="eastAsia" w:ascii="黑体" w:hAnsi="黑体" w:cs="黑体"/>
        </w:rPr>
        <w:t>/</w:t>
      </w:r>
      <w:r>
        <w:rPr>
          <w:rFonts w:hint="eastAsia" w:ascii="黑体" w:hAnsi="黑体" w:cs="黑体"/>
          <w:lang w:val="en-US" w:eastAsia="zh-CN"/>
        </w:rPr>
        <w:t>CSEE</w:t>
      </w:r>
      <w:r>
        <w:rPr>
          <w:rFonts w:hint="eastAsia" w:hAnsi="黑体" w:cs="黑体"/>
        </w:rPr>
        <w:t xml:space="preserve"> </w:t>
      </w:r>
      <w:r>
        <w:rPr>
          <w:rFonts w:hint="eastAsia" w:hAnsi="黑体" w:cs="黑体"/>
          <w:lang w:val="en-US" w:eastAsia="zh-CN"/>
        </w:rPr>
        <w:t>XXXX</w:t>
      </w:r>
      <w:r>
        <w:rPr>
          <w:rFonts w:hint="eastAsia" w:hAnsi="黑体" w:cs="黑体"/>
        </w:rPr>
        <w:t>—</w:t>
      </w:r>
      <w:r>
        <w:rPr>
          <w:rFonts w:hint="eastAsia" w:hAnsi="黑体" w:cs="黑体"/>
        </w:rPr>
        <w:fldChar w:fldCharType="begin">
          <w:ffData>
            <w:name w:val="StdNo2"/>
            <w:enabled/>
            <w:calcOnExit w:val="0"/>
            <w:textInput>
              <w:default w:val="XXXX"/>
              <w:maxLength w:val="4"/>
            </w:textInput>
          </w:ffData>
        </w:fldChar>
      </w:r>
      <w:bookmarkStart w:id="1" w:name="StdNo2"/>
      <w:r>
        <w:rPr>
          <w:rFonts w:hint="eastAsia" w:hAnsi="黑体" w:cs="黑体"/>
        </w:rPr>
        <w:instrText xml:space="preserve"> FORMTEXT </w:instrText>
      </w:r>
      <w:r>
        <w:rPr>
          <w:rFonts w:hint="eastAsia" w:hAnsi="黑体" w:cs="黑体"/>
        </w:rPr>
        <w:fldChar w:fldCharType="separate"/>
      </w:r>
      <w:r>
        <w:rPr>
          <w:rFonts w:hint="eastAsia" w:hAnsi="黑体" w:cs="黑体"/>
        </w:rPr>
        <w:t>20</w:t>
      </w:r>
      <w:r>
        <w:rPr>
          <w:rFonts w:hint="eastAsia" w:hAnsi="黑体" w:cs="黑体"/>
          <w:lang w:val="en-US" w:eastAsia="zh-CN"/>
        </w:rPr>
        <w:t>24</w:t>
      </w:r>
    </w:p>
    <w:p>
      <w:pPr>
        <w:pStyle w:val="15"/>
        <w:framePr w:wrap="around" w:x="1869" w:y="3360"/>
        <w:rPr>
          <w:rFonts w:hAnsi="黑体"/>
        </w:rPr>
      </w:pPr>
      <w:r>
        <w:rPr>
          <w:rFonts w:hint="eastAsia" w:hAnsi="黑体" w:cs="黑体"/>
        </w:rPr>
        <w:fldChar w:fldCharType="end"/>
      </w:r>
      <w:bookmarkEnd w:id="1"/>
    </w:p>
    <w:tbl>
      <w:tblPr>
        <w:tblStyle w:val="8"/>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vAlign w:val="top"/>
          </w:tcPr>
          <w:p>
            <w:pPr>
              <w:pStyle w:val="16"/>
              <w:framePr w:wrap="around" w:x="1869" w:y="3360"/>
            </w:pPr>
            <w: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3" name="矩形 3"/>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a:noFill/>
                              </a:ln>
                            </wps:spPr>
                            <wps:bodyPr upright="1"/>
                          </wps:wsp>
                        </a:graphicData>
                      </a:graphic>
                    </wp:anchor>
                  </w:drawing>
                </mc:Choice>
                <mc:Fallback>
                  <w:pict>
                    <v:rect id="_x0000_s1026"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mDyy9YAAAAIAQAADwAAAAAAAAABACAAAAAiAAAAZHJzL2Rvd25yZXYueG1sUEsBAhQAFAAA&#10;AAgAh07iQEQPNr64AQAAaAMAAA4AAAAAAAAAAQAgAAAAJQEAAGRycy9lMm9Eb2MueG1sUEsFBgAA&#10;AAAGAAYAWQEAAE8FAAAAAA==&#10;">
                      <v:fill on="t" focussize="0,0"/>
                      <v:stroke on="f"/>
                      <v:imagedata o:title=""/>
                      <o:lock v:ext="edit" aspectratio="f"/>
                    </v:rect>
                  </w:pict>
                </mc:Fallback>
              </mc:AlternateContent>
            </w:r>
            <w:r>
              <w:fldChar w:fldCharType="begin">
                <w:ffData>
                  <w:name w:val="DT"/>
                  <w:enabled/>
                  <w:calcOnExit w:val="0"/>
                  <w:textInput/>
                </w:ffData>
              </w:fldChar>
            </w:r>
            <w:bookmarkStart w:id="2" w:name="DT"/>
            <w:r>
              <w:instrText xml:space="preserve"> FORMTEXT </w:instrText>
            </w:r>
            <w:r>
              <w:fldChar w:fldCharType="separate"/>
            </w:r>
            <w:r>
              <w:t>     </w:t>
            </w:r>
            <w:r>
              <w:fldChar w:fldCharType="end"/>
            </w:r>
            <w:bookmarkEnd w:id="2"/>
          </w:p>
        </w:tc>
      </w:tr>
    </w:tbl>
    <w:p>
      <w:pPr>
        <w:pStyle w:val="15"/>
        <w:framePr w:wrap="around" w:x="1869" w:y="3360"/>
        <w:rPr>
          <w:rFonts w:hAnsi="黑体"/>
        </w:rPr>
      </w:pPr>
    </w:p>
    <w:p>
      <w:pPr>
        <w:pStyle w:val="15"/>
        <w:framePr w:wrap="around" w:x="1869" w:y="3360"/>
        <w:rPr>
          <w:rFonts w:hAnsi="黑体"/>
        </w:rPr>
      </w:pPr>
    </w:p>
    <w:p>
      <w:pPr>
        <w:pStyle w:val="17"/>
      </w:pPr>
      <w:r>
        <w:rPr>
          <w:rFonts w:hint="eastAsia"/>
        </w:rPr>
        <w:t>煤</w:t>
      </w:r>
      <w:r>
        <w:rPr>
          <w:rFonts w:hint="eastAsia"/>
          <w:lang w:val="en-US" w:eastAsia="zh-CN"/>
        </w:rPr>
        <w:t>质</w:t>
      </w:r>
      <w:r>
        <w:rPr>
          <w:rFonts w:hint="eastAsia"/>
        </w:rPr>
        <w:t>快速分析 X射线荧光光谱与近红外光谱融合</w:t>
      </w:r>
      <w:r>
        <w:rPr>
          <w:rFonts w:hint="eastAsia"/>
          <w:lang w:val="en-US" w:eastAsia="zh-CN"/>
        </w:rPr>
        <w:t>检测</w:t>
      </w:r>
      <w:r>
        <w:rPr>
          <w:rFonts w:hint="eastAsia"/>
        </w:rPr>
        <w:t>法</w:t>
      </w:r>
    </w:p>
    <w:p>
      <w:pPr>
        <w:pStyle w:val="18"/>
        <w:rPr>
          <w:rFonts w:hint="default" w:eastAsia="宋体"/>
          <w:lang w:val="en-US" w:eastAsia="zh-CN"/>
        </w:rPr>
      </w:pPr>
      <w:r>
        <w:rPr>
          <w:rFonts w:eastAsia="黑体"/>
          <w:szCs w:val="28"/>
        </w:rPr>
        <w:fldChar w:fldCharType="begin">
          <w:ffData>
            <w:name w:val="ESTD_NAME"/>
            <w:enabled/>
            <w:calcOnExit w:val="0"/>
            <w:textInput>
              <w:default w:val="点击此处添加标准名称的英文译名"/>
            </w:textInput>
          </w:ffData>
        </w:fldChar>
      </w:r>
      <w:bookmarkStart w:id="3" w:name="ESTD_NAME"/>
      <w:r>
        <w:rPr>
          <w:rFonts w:eastAsia="黑体"/>
          <w:szCs w:val="28"/>
        </w:rPr>
        <w:instrText xml:space="preserve"> FORMTEXT </w:instrText>
      </w:r>
      <w:r>
        <w:rPr>
          <w:rFonts w:eastAsia="黑体"/>
          <w:szCs w:val="28"/>
        </w:rPr>
        <w:fldChar w:fldCharType="separate"/>
      </w:r>
      <w:r>
        <w:rPr>
          <w:rFonts w:hint="eastAsia"/>
        </w:rPr>
        <w:t xml:space="preserve">Rapid analysis of coal </w:t>
      </w:r>
      <w:r>
        <w:rPr>
          <w:rFonts w:hint="eastAsia"/>
          <w:lang w:val="en-US" w:eastAsia="zh-CN"/>
        </w:rPr>
        <w:t>quality -F</w:t>
      </w:r>
      <w:r>
        <w:rPr>
          <w:rFonts w:hint="eastAsia"/>
        </w:rPr>
        <w:t>usion method of X-ray fluorescence spectroscopy and near-infrared spectroscopy</w:t>
      </w:r>
      <w:r>
        <w:rPr>
          <w:rFonts w:eastAsia="黑体"/>
          <w:szCs w:val="28"/>
        </w:rPr>
        <w:fldChar w:fldCharType="end"/>
      </w:r>
      <w:bookmarkEnd w:id="3"/>
    </w:p>
    <w:tbl>
      <w:tblPr>
        <w:tblStyle w:val="8"/>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pPr>
              <w:pStyle w:val="20"/>
            </w:pPr>
            <w:r>
              <w:rPr>
                <w:rFonts w:hint="eastAsia" w:ascii="黑体" w:hAnsi="黑体" w:eastAsia="黑体" w:cs="黑体"/>
                <w:sz w:val="28"/>
                <w:szCs w:val="28"/>
              </w:rP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0" b="5080"/>
                      <wp:wrapNone/>
                      <wp:docPr id="2" name="矩形 2"/>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9525">
                                <a:noFill/>
                              </a:ln>
                            </wps:spPr>
                            <wps:bodyPr upright="1"/>
                          </wps:wsp>
                        </a:graphicData>
                      </a:graphic>
                    </wp:anchor>
                  </w:drawing>
                </mc:Choice>
                <mc:Fallback>
                  <w:pict>
                    <v:rect id="_x0000_s1026"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YmuktUAAAAKAQAADwAAAAAAAAABACAAAAAiAAAAZHJzL2Rvd25yZXYueG1sUEsBAhQAFAAAAAgA&#10;h07iQKIzpQi2AQAAaAMAAA4AAAAAAAAAAQAgAAAAJAEAAGRycy9lMm9Eb2MueG1sUEsFBgAAAAAG&#10;AAYAWQEAAEwFAAAAAA==&#10;">
                      <v:fill on="t" focussize="0,0"/>
                      <v:stroke on="f"/>
                      <v:imagedata o:title=""/>
                      <o:lock v:ext="edit" aspectratio="f"/>
                      <w10:anchorlock/>
                    </v:rect>
                  </w:pict>
                </mc:Fallback>
              </mc:AlternateContent>
            </w:r>
            <w:r>
              <w:rPr>
                <w:rFonts w:hint="eastAsia" w:ascii="黑体" w:hAnsi="黑体" w:eastAsia="黑体" w:cs="黑体"/>
                <w:sz w:val="28"/>
                <w:szCs w:val="28"/>
              </w:rP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10160" b="0"/>
                      <wp:wrapNone/>
                      <wp:docPr id="4" name="矩形 4"/>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9525">
                                <a:noFill/>
                              </a:ln>
                            </wps:spPr>
                            <wps:bodyPr upright="1"/>
                          </wps:wsp>
                        </a:graphicData>
                      </a:graphic>
                    </wp:anchor>
                  </w:drawing>
                </mc:Choice>
                <mc:Fallback>
                  <w:pict>
                    <v:rect id="_x0000_s1026"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D4Yvl1gAAAAkBAAAPAAAAAAAAAAEAIAAAACIAAABkcnMvZG93bnJldi54bWxQSwECFAAUAAAA&#10;CACHTuJAPY25FLcBAABoAwAADgAAAAAAAAABACAAAAAlAQAAZHJzL2Uyb0RvYy54bWxQSwUGAAAA&#10;AAYABgBZAQAATgUAAAAA&#10;">
                      <v:fill on="t" focussize="0,0"/>
                      <v:stroke on="f"/>
                      <v:imagedata o:title=""/>
                      <o:lock v:ext="edit" aspectratio="f"/>
                    </v:rect>
                  </w:pict>
                </mc:Fallback>
              </mc:AlternateContent>
            </w:r>
            <w:r>
              <w:rPr>
                <w:rFonts w:hint="eastAsia" w:ascii="黑体" w:hAnsi="黑体" w:eastAsia="黑体" w:cs="黑体"/>
                <w:sz w:val="28"/>
                <w:szCs w:val="28"/>
                <w:lang w:eastAsia="zh-CN"/>
              </w:rPr>
              <w:t>（</w:t>
            </w:r>
            <w:r>
              <w:rPr>
                <w:rFonts w:hint="eastAsia" w:ascii="黑体" w:hAnsi="黑体" w:eastAsia="黑体" w:cs="黑体"/>
                <w:sz w:val="28"/>
                <w:szCs w:val="28"/>
                <w:u w:val="none"/>
                <w:lang w:val="en-US" w:eastAsia="zh-CN"/>
              </w:rPr>
              <w:t>征求意见</w:t>
            </w:r>
            <w:r>
              <w:rPr>
                <w:rFonts w:hint="eastAsia" w:ascii="黑体" w:hAnsi="黑体" w:eastAsia="黑体" w:cs="黑体"/>
                <w:sz w:val="28"/>
                <w:szCs w:val="28"/>
                <w:lang w:eastAsia="zh-CN"/>
              </w:rPr>
              <w:t>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top"/>
          </w:tcPr>
          <w:p>
            <w:pPr>
              <w:pStyle w:val="21"/>
            </w:pPr>
            <w:r>
              <w:fldChar w:fldCharType="begin">
                <w:ffData>
                  <w:name w:val="WCRQ"/>
                  <w:enabled/>
                  <w:calcOnExit w:val="0"/>
                  <w:textInput/>
                </w:ffData>
              </w:fldChar>
            </w:r>
            <w:bookmarkStart w:id="4" w:name="WCRQ"/>
            <w:r>
              <w:instrText xml:space="preserve"> FORMTEXT </w:instrText>
            </w:r>
            <w:r>
              <w:fldChar w:fldCharType="separate"/>
            </w:r>
            <w:r>
              <w:t>     </w:t>
            </w:r>
            <w:r>
              <w:fldChar w:fldCharType="end"/>
            </w:r>
            <w:bookmarkEnd w:id="4"/>
          </w:p>
        </w:tc>
      </w:tr>
    </w:tbl>
    <w:p>
      <w:pPr>
        <w:pStyle w:val="22"/>
      </w:pPr>
      <w:r>
        <w:rPr>
          <w:rFonts w:ascii="黑体"/>
        </w:rPr>
        <w:fldChar w:fldCharType="begin">
          <w:ffData>
            <w:name w:val="FY"/>
            <w:enabled/>
            <w:calcOnExit w:val="0"/>
            <w:textInput>
              <w:default w:val="XXXX"/>
              <w:maxLength w:val="4"/>
            </w:textInput>
          </w:ffData>
        </w:fldChar>
      </w:r>
      <w:bookmarkStart w:id="5" w:name="FY"/>
      <w:r>
        <w:rPr>
          <w:rFonts w:ascii="黑体"/>
        </w:rPr>
        <w:instrText xml:space="preserve"> FORMTEXT </w:instrText>
      </w:r>
      <w:r>
        <w:rPr>
          <w:rFonts w:ascii="黑体"/>
        </w:rPr>
        <w:fldChar w:fldCharType="separate"/>
      </w:r>
      <w:r>
        <w:rPr>
          <w:rFonts w:ascii="黑体"/>
        </w:rPr>
        <w:t>20</w:t>
      </w:r>
      <w:r>
        <w:rPr>
          <w:rFonts w:hint="eastAsia" w:ascii="黑体"/>
          <w:lang w:val="en-US" w:eastAsia="zh-CN"/>
        </w:rPr>
        <w:t>2</w:t>
      </w:r>
      <w:r>
        <w:rPr>
          <w:rFonts w:ascii="黑体"/>
        </w:rPr>
        <w:fldChar w:fldCharType="end"/>
      </w:r>
      <w:bookmarkEnd w:id="5"/>
      <w:r>
        <w:rPr>
          <w:rFonts w:hint="eastAsia" w:ascii="黑体"/>
          <w:lang w:val="en-US" w:eastAsia="zh-CN"/>
        </w:rPr>
        <w:t>4</w:t>
      </w:r>
      <w:r>
        <w:t xml:space="preserve"> </w:t>
      </w:r>
      <w:r>
        <w:rPr>
          <w:rFonts w:ascii="黑体"/>
        </w:rPr>
        <w:t>-</w:t>
      </w:r>
      <w:r>
        <w:t xml:space="preserve"> </w:t>
      </w:r>
      <w:r>
        <w:rPr>
          <w:rFonts w:hint="eastAsia" w:ascii="黑体"/>
          <w:lang w:val="en-US" w:eastAsia="zh-CN"/>
        </w:rPr>
        <w:t>XX</w:t>
      </w:r>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6" w:name="FD"/>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lh2s81gAAAAsBAAAPAAAAAAAAAAEAIAAAACIAAABkcnMvZG93bnJldi54bWxQSwECFAAU&#10;AAAACACHTuJAi96FL/MBAADkAwAADgAAAAAAAAABACAAAAAlAQAAZHJzL2Uyb0RvYy54bWxQSwUG&#10;AAAAAAYABgBZAQAAigUAAAAA&#10;">
                <v:fill on="f" focussize="0,0"/>
                <v:stroke color="#000000" joinstyle="round"/>
                <v:imagedata o:title=""/>
                <o:lock v:ext="edit" aspectratio="f"/>
                <w10:anchorlock/>
              </v:line>
            </w:pict>
          </mc:Fallback>
        </mc:AlternateContent>
      </w:r>
    </w:p>
    <w:p>
      <w:pPr>
        <w:pStyle w:val="24"/>
      </w:pPr>
      <w:r>
        <w:rPr>
          <w:rFonts w:hint="eastAsia"/>
          <w:lang w:val="en-US" w:eastAsia="zh-CN"/>
        </w:rPr>
        <w:t>2024</w:t>
      </w:r>
      <w:r>
        <w:t xml:space="preserve"> </w:t>
      </w:r>
      <w:r>
        <w:rPr>
          <w:rFonts w:ascii="黑体"/>
        </w:rPr>
        <w:t>-</w:t>
      </w:r>
      <w:r>
        <w:t xml:space="preserve"> </w:t>
      </w:r>
      <w:r>
        <w:rPr>
          <w:rFonts w:hint="eastAsia" w:ascii="黑体"/>
          <w:lang w:val="en-US" w:eastAsia="zh-CN"/>
        </w:rPr>
        <w:t>XX</w:t>
      </w:r>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bookmarkStart w:id="7" w:name="SD"/>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rPr>
          <w:rFonts w:hint="eastAsia"/>
        </w:rPr>
        <w:t>实施</w:t>
      </w:r>
    </w:p>
    <w:p>
      <w:pPr>
        <w:pStyle w:val="26"/>
      </w:pPr>
      <w:r>
        <w:rPr>
          <w:spacing w:val="23"/>
          <w:w w:val="100"/>
          <w:sz w:val="36"/>
          <w:szCs w:val="36"/>
        </w:rPr>
        <w:fldChar w:fldCharType="begin">
          <w:ffData>
            <w:name w:val="fm"/>
            <w:enabled/>
            <w:calcOnExit w:val="0"/>
            <w:textInput/>
          </w:ffData>
        </w:fldChar>
      </w:r>
      <w:bookmarkStart w:id="8" w:name="fm"/>
      <w:r>
        <w:rPr>
          <w:spacing w:val="23"/>
          <w:w w:val="100"/>
          <w:sz w:val="36"/>
          <w:szCs w:val="36"/>
        </w:rPr>
        <w:instrText xml:space="preserve"> FORMTEXT </w:instrText>
      </w:r>
      <w:r>
        <w:rPr>
          <w:spacing w:val="23"/>
          <w:w w:val="100"/>
          <w:sz w:val="36"/>
          <w:szCs w:val="36"/>
        </w:rPr>
        <w:fldChar w:fldCharType="separate"/>
      </w:r>
      <w:r>
        <w:rPr>
          <w:spacing w:val="23"/>
          <w:w w:val="100"/>
          <w:sz w:val="36"/>
          <w:szCs w:val="36"/>
        </w:rPr>
        <w:fldChar w:fldCharType="end"/>
      </w:r>
      <w:bookmarkEnd w:id="8"/>
      <w:r>
        <w:rPr>
          <w:rFonts w:hint="eastAsia"/>
          <w:spacing w:val="23"/>
          <w:w w:val="100"/>
          <w:sz w:val="36"/>
          <w:szCs w:val="36"/>
          <w:lang w:val="en-US" w:eastAsia="zh-CN"/>
        </w:rPr>
        <w:t>中国电机工程学会</w:t>
      </w:r>
      <w:r>
        <w:rPr>
          <w:rFonts w:hAnsi="黑体"/>
        </w:rPr>
        <w:t>   </w:t>
      </w:r>
      <w:r>
        <w:rPr>
          <w:rStyle w:val="29"/>
          <w:rFonts w:hint="eastAsia"/>
        </w:rPr>
        <w:t>发布</w:t>
      </w:r>
    </w:p>
    <w:p>
      <w:pPr>
        <w:pStyle w:val="28"/>
        <w:sectPr>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JB4l/XAAAACQEAAA8AAAAAAAAAAQAgAAAAIgAAAGRycy9kb3ducmV2LnhtbFBLAQIU&#10;ABQAAAAIAIdO4kCOdGVB9AEAAOQDAAAOAAAAAAAAAAEAIAAAACYBAABkcnMvZTJvRG9jLnhtbFBL&#10;BQYAAAAABgAGAFkBAACMBQAAAAA=&#10;">
                <v:fill on="f" focussize="0,0"/>
                <v:stroke color="#000000" joinstyle="round"/>
                <v:imagedata o:title=""/>
                <o:lock v:ext="edit" aspectratio="f"/>
              </v:line>
            </w:pict>
          </mc:Fallback>
        </mc:AlternateContent>
      </w:r>
    </w:p>
    <w:p>
      <w:pPr>
        <w:pStyle w:val="30"/>
        <w:bidi w:val="0"/>
        <w:rPr>
          <w:rFonts w:hint="eastAsia"/>
          <w:lang w:eastAsia="zh-CN"/>
        </w:rPr>
      </w:pPr>
      <w:bookmarkStart w:id="9" w:name="BookMark1"/>
      <w:r>
        <w:rPr>
          <w:rFonts w:hint="eastAsia"/>
          <w:spacing w:val="320"/>
          <w:lang w:eastAsia="zh-CN"/>
        </w:rPr>
        <w:t>目</w:t>
      </w:r>
      <w:r>
        <w:rPr>
          <w:rFonts w:hint="eastAsia"/>
          <w:lang w:eastAsia="zh-CN"/>
        </w:rPr>
        <w:t>次</w:t>
      </w:r>
    </w:p>
    <w:p>
      <w:pPr>
        <w:pStyle w:val="5"/>
        <w:tabs>
          <w:tab w:val="right" w:leader="dot" w:pos="9355"/>
        </w:tabs>
        <w:spacing w:line="400" w:lineRule="exact"/>
        <w:jc w:val="center"/>
        <w:rPr>
          <w:rFonts w:hint="eastAsia" w:hAnsi="宋体" w:cs="宋体"/>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TOC \o "1-1" \h \u </w:instrText>
      </w:r>
      <w:r>
        <w:rPr>
          <w:rFonts w:hint="eastAsia" w:ascii="宋体" w:hAnsi="宋体" w:eastAsia="宋体" w:cs="宋体"/>
          <w:spacing w:val="0"/>
          <w:lang w:eastAsia="zh-CN"/>
        </w:rPr>
        <w:fldChar w:fldCharType="separate"/>
      </w: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_Toc30355 </w:instrText>
      </w:r>
      <w:r>
        <w:rPr>
          <w:rFonts w:hint="eastAsia" w:ascii="宋体" w:hAnsi="宋体" w:eastAsia="宋体" w:cs="宋体"/>
          <w:spacing w:val="0"/>
          <w:lang w:eastAsia="zh-CN"/>
        </w:rPr>
        <w:fldChar w:fldCharType="separate"/>
      </w:r>
      <w:r>
        <w:rPr>
          <w:rFonts w:hint="eastAsia" w:hAnsi="宋体" w:cs="宋体"/>
          <w:spacing w:val="0"/>
          <w:lang w:eastAsia="zh-CN"/>
        </w:rPr>
        <w:t>前</w:t>
      </w:r>
      <w:r>
        <w:rPr>
          <w:rFonts w:hint="eastAsia" w:hAnsi="宋体" w:cs="宋体"/>
          <w:lang w:eastAsia="zh-CN"/>
        </w:rPr>
        <w:t>言</w:t>
      </w:r>
      <w:r>
        <w:rPr>
          <w:rFonts w:hint="eastAsia" w:hAnsi="宋体" w:cs="宋体"/>
        </w:rPr>
        <w:tab/>
      </w:r>
      <w:r>
        <w:rPr>
          <w:rFonts w:hint="eastAsia" w:hAnsi="宋体" w:cs="宋体"/>
        </w:rPr>
        <w:fldChar w:fldCharType="begin"/>
      </w:r>
      <w:r>
        <w:rPr>
          <w:rFonts w:hint="eastAsia" w:hAnsi="宋体" w:cs="宋体"/>
        </w:rPr>
        <w:instrText xml:space="preserve"> PAGEREF _Toc30355 \h </w:instrText>
      </w:r>
      <w:r>
        <w:rPr>
          <w:rFonts w:hint="eastAsia" w:hAnsi="宋体" w:cs="宋体"/>
        </w:rPr>
        <w:fldChar w:fldCharType="separate"/>
      </w:r>
      <w:r>
        <w:rPr>
          <w:rFonts w:hint="eastAsia" w:hAnsi="宋体" w:cs="宋体"/>
        </w:rPr>
        <w:t>II</w:t>
      </w:r>
      <w:r>
        <w:rPr>
          <w:rFonts w:hint="eastAsia" w:hAnsi="宋体" w:cs="宋体"/>
        </w:rPr>
        <w:fldChar w:fldCharType="end"/>
      </w:r>
      <w:r>
        <w:rPr>
          <w:rFonts w:hint="eastAsia" w:ascii="宋体" w:hAnsi="宋体" w:eastAsia="宋体" w:cs="宋体"/>
          <w:spacing w:val="0"/>
          <w:lang w:eastAsia="zh-CN"/>
        </w:rPr>
        <w:fldChar w:fldCharType="end"/>
      </w:r>
    </w:p>
    <w:p>
      <w:pPr>
        <w:pStyle w:val="5"/>
        <w:tabs>
          <w:tab w:val="right" w:leader="dot" w:pos="9355"/>
        </w:tabs>
        <w:spacing w:line="400" w:lineRule="exact"/>
        <w:jc w:val="cente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_Toc15150 </w:instrText>
      </w:r>
      <w:r>
        <w:rPr>
          <w:rFonts w:hint="eastAsia" w:ascii="宋体" w:hAnsi="宋体" w:eastAsia="宋体" w:cs="宋体"/>
          <w:spacing w:val="0"/>
          <w:lang w:eastAsia="zh-CN"/>
        </w:rPr>
        <w:fldChar w:fldCharType="separate"/>
      </w:r>
      <w:r>
        <w:rPr>
          <w:rFonts w:hint="eastAsia" w:ascii="黑体" w:eastAsia="黑体"/>
          <w:i w:val="0"/>
        </w:rPr>
        <w:t xml:space="preserve">1 </w:t>
      </w:r>
      <w:r>
        <w:rPr>
          <w:rFonts w:hint="eastAsia"/>
        </w:rPr>
        <w:t>范围</w:t>
      </w:r>
      <w:r>
        <w:tab/>
      </w:r>
      <w:r>
        <w:fldChar w:fldCharType="begin"/>
      </w:r>
      <w:r>
        <w:instrText xml:space="preserve"> PAGEREF _Toc15150 \h </w:instrText>
      </w:r>
      <w:r>
        <w:fldChar w:fldCharType="separate"/>
      </w:r>
      <w:r>
        <w:t>1</w:t>
      </w:r>
      <w:r>
        <w:fldChar w:fldCharType="end"/>
      </w:r>
      <w:r>
        <w:rPr>
          <w:rFonts w:hint="eastAsia" w:ascii="宋体" w:hAnsi="宋体" w:eastAsia="宋体" w:cs="宋体"/>
          <w:spacing w:val="0"/>
          <w:lang w:eastAsia="zh-CN"/>
        </w:rPr>
        <w:fldChar w:fldCharType="end"/>
      </w:r>
    </w:p>
    <w:p>
      <w:pPr>
        <w:pStyle w:val="5"/>
        <w:tabs>
          <w:tab w:val="right" w:leader="dot" w:pos="9355"/>
        </w:tabs>
        <w:spacing w:line="400" w:lineRule="exact"/>
        <w:jc w:val="cente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_Toc4343 </w:instrText>
      </w:r>
      <w:r>
        <w:rPr>
          <w:rFonts w:hint="eastAsia" w:ascii="宋体" w:hAnsi="宋体" w:eastAsia="宋体" w:cs="宋体"/>
          <w:spacing w:val="0"/>
          <w:lang w:eastAsia="zh-CN"/>
        </w:rP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_Toc4343 \h </w:instrText>
      </w:r>
      <w:r>
        <w:fldChar w:fldCharType="separate"/>
      </w:r>
      <w:r>
        <w:t>1</w:t>
      </w:r>
      <w:r>
        <w:fldChar w:fldCharType="end"/>
      </w:r>
      <w:r>
        <w:rPr>
          <w:rFonts w:hint="eastAsia" w:ascii="宋体" w:hAnsi="宋体" w:eastAsia="宋体" w:cs="宋体"/>
          <w:spacing w:val="0"/>
          <w:lang w:eastAsia="zh-CN"/>
        </w:rPr>
        <w:fldChar w:fldCharType="end"/>
      </w:r>
    </w:p>
    <w:p>
      <w:pPr>
        <w:pStyle w:val="5"/>
        <w:tabs>
          <w:tab w:val="right" w:leader="dot" w:pos="9355"/>
        </w:tabs>
        <w:spacing w:line="400" w:lineRule="exact"/>
        <w:jc w:val="cente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_Toc20026 </w:instrText>
      </w:r>
      <w:r>
        <w:rPr>
          <w:rFonts w:hint="eastAsia" w:ascii="宋体" w:hAnsi="宋体" w:eastAsia="宋体" w:cs="宋体"/>
          <w:spacing w:val="0"/>
          <w:lang w:eastAsia="zh-CN"/>
        </w:rP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_Toc20026 \h </w:instrText>
      </w:r>
      <w:r>
        <w:fldChar w:fldCharType="separate"/>
      </w:r>
      <w:r>
        <w:t>1</w:t>
      </w:r>
      <w:r>
        <w:fldChar w:fldCharType="end"/>
      </w:r>
      <w:r>
        <w:rPr>
          <w:rFonts w:hint="eastAsia" w:ascii="宋体" w:hAnsi="宋体" w:eastAsia="宋体" w:cs="宋体"/>
          <w:spacing w:val="0"/>
          <w:lang w:eastAsia="zh-CN"/>
        </w:rPr>
        <w:fldChar w:fldCharType="end"/>
      </w:r>
    </w:p>
    <w:p>
      <w:pPr>
        <w:pStyle w:val="5"/>
        <w:tabs>
          <w:tab w:val="right" w:leader="dot" w:pos="9355"/>
        </w:tabs>
        <w:spacing w:line="400" w:lineRule="exact"/>
        <w:jc w:val="cente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_Toc7754 </w:instrText>
      </w:r>
      <w:r>
        <w:rPr>
          <w:rFonts w:hint="eastAsia" w:ascii="宋体" w:hAnsi="宋体" w:eastAsia="宋体" w:cs="宋体"/>
          <w:spacing w:val="0"/>
          <w:lang w:eastAsia="zh-CN"/>
        </w:rPr>
        <w:fldChar w:fldCharType="separate"/>
      </w:r>
      <w:r>
        <w:rPr>
          <w:rFonts w:hint="eastAsia" w:ascii="黑体" w:eastAsia="黑体"/>
          <w:i w:val="0"/>
          <w:lang w:eastAsia="zh-CN"/>
        </w:rPr>
        <w:t xml:space="preserve">4 </w:t>
      </w:r>
      <w:r>
        <w:rPr>
          <w:rFonts w:hint="eastAsia"/>
          <w:lang w:val="en-US" w:eastAsia="zh-CN"/>
        </w:rPr>
        <w:t>方法原理</w:t>
      </w:r>
      <w:r>
        <w:tab/>
      </w:r>
      <w:r>
        <w:fldChar w:fldCharType="begin"/>
      </w:r>
      <w:r>
        <w:instrText xml:space="preserve"> PAGEREF _Toc7754 \h </w:instrText>
      </w:r>
      <w:r>
        <w:fldChar w:fldCharType="separate"/>
      </w:r>
      <w:r>
        <w:t>2</w:t>
      </w:r>
      <w:r>
        <w:fldChar w:fldCharType="end"/>
      </w:r>
      <w:r>
        <w:rPr>
          <w:rFonts w:hint="eastAsia" w:ascii="宋体" w:hAnsi="宋体" w:eastAsia="宋体" w:cs="宋体"/>
          <w:spacing w:val="0"/>
          <w:lang w:eastAsia="zh-CN"/>
        </w:rPr>
        <w:fldChar w:fldCharType="end"/>
      </w:r>
    </w:p>
    <w:p>
      <w:pPr>
        <w:pStyle w:val="5"/>
        <w:tabs>
          <w:tab w:val="right" w:leader="dot" w:pos="9355"/>
        </w:tabs>
        <w:spacing w:line="400" w:lineRule="exact"/>
        <w:jc w:val="cente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_Toc2944 </w:instrText>
      </w:r>
      <w:r>
        <w:rPr>
          <w:rFonts w:hint="eastAsia" w:ascii="宋体" w:hAnsi="宋体" w:eastAsia="宋体" w:cs="宋体"/>
          <w:spacing w:val="0"/>
          <w:lang w:eastAsia="zh-CN"/>
        </w:rPr>
        <w:fldChar w:fldCharType="separate"/>
      </w:r>
      <w:r>
        <w:rPr>
          <w:rFonts w:hint="eastAsia" w:ascii="黑体" w:eastAsia="黑体"/>
          <w:i w:val="0"/>
          <w:lang w:eastAsia="zh-CN"/>
        </w:rPr>
        <w:t xml:space="preserve">5 </w:t>
      </w:r>
      <w:r>
        <w:rPr>
          <w:rFonts w:hint="eastAsia"/>
          <w:lang w:val="en-US" w:eastAsia="zh-CN"/>
        </w:rPr>
        <w:t>仪器设备</w:t>
      </w:r>
      <w:r>
        <w:tab/>
      </w:r>
      <w:r>
        <w:fldChar w:fldCharType="begin"/>
      </w:r>
      <w:r>
        <w:instrText xml:space="preserve"> PAGEREF _Toc2944 \h </w:instrText>
      </w:r>
      <w:r>
        <w:fldChar w:fldCharType="separate"/>
      </w:r>
      <w:r>
        <w:t>2</w:t>
      </w:r>
      <w:r>
        <w:fldChar w:fldCharType="end"/>
      </w:r>
      <w:r>
        <w:rPr>
          <w:rFonts w:hint="eastAsia" w:ascii="宋体" w:hAnsi="宋体" w:eastAsia="宋体" w:cs="宋体"/>
          <w:spacing w:val="0"/>
          <w:lang w:eastAsia="zh-CN"/>
        </w:rPr>
        <w:fldChar w:fldCharType="end"/>
      </w:r>
    </w:p>
    <w:p>
      <w:pPr>
        <w:pStyle w:val="5"/>
        <w:tabs>
          <w:tab w:val="right" w:leader="dot" w:pos="9355"/>
        </w:tabs>
        <w:spacing w:line="400" w:lineRule="exact"/>
        <w:jc w:val="cente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_Toc3291 </w:instrText>
      </w:r>
      <w:r>
        <w:rPr>
          <w:rFonts w:hint="eastAsia" w:ascii="宋体" w:hAnsi="宋体" w:eastAsia="宋体" w:cs="宋体"/>
          <w:spacing w:val="0"/>
          <w:lang w:eastAsia="zh-CN"/>
        </w:rPr>
        <w:fldChar w:fldCharType="separate"/>
      </w:r>
      <w:r>
        <w:rPr>
          <w:rFonts w:hint="eastAsia" w:ascii="黑体" w:eastAsia="黑体"/>
          <w:i w:val="0"/>
          <w:lang w:eastAsia="zh-CN"/>
        </w:rPr>
        <w:t xml:space="preserve">6 </w:t>
      </w:r>
      <w:r>
        <w:rPr>
          <w:rFonts w:hint="eastAsia"/>
        </w:rPr>
        <w:t>检测</w:t>
      </w:r>
      <w:r>
        <w:rPr>
          <w:rFonts w:hint="eastAsia"/>
          <w:lang w:val="en-US" w:eastAsia="zh-CN"/>
        </w:rPr>
        <w:t>环境要求</w:t>
      </w:r>
      <w:r>
        <w:tab/>
      </w:r>
      <w:r>
        <w:fldChar w:fldCharType="begin"/>
      </w:r>
      <w:r>
        <w:instrText xml:space="preserve"> PAGEREF _Toc3291 \h </w:instrText>
      </w:r>
      <w:r>
        <w:fldChar w:fldCharType="separate"/>
      </w:r>
      <w:r>
        <w:t>4</w:t>
      </w:r>
      <w:r>
        <w:fldChar w:fldCharType="end"/>
      </w:r>
      <w:r>
        <w:rPr>
          <w:rFonts w:hint="eastAsia" w:ascii="宋体" w:hAnsi="宋体" w:eastAsia="宋体" w:cs="宋体"/>
          <w:spacing w:val="0"/>
          <w:lang w:eastAsia="zh-CN"/>
        </w:rPr>
        <w:fldChar w:fldCharType="end"/>
      </w:r>
    </w:p>
    <w:p>
      <w:pPr>
        <w:pStyle w:val="5"/>
        <w:tabs>
          <w:tab w:val="right" w:leader="dot" w:pos="9355"/>
        </w:tabs>
        <w:spacing w:line="400" w:lineRule="exact"/>
        <w:jc w:val="cente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_Toc19014 </w:instrText>
      </w:r>
      <w:r>
        <w:rPr>
          <w:rFonts w:hint="eastAsia" w:ascii="宋体" w:hAnsi="宋体" w:eastAsia="宋体" w:cs="宋体"/>
          <w:spacing w:val="0"/>
          <w:lang w:eastAsia="zh-CN"/>
        </w:rPr>
        <w:fldChar w:fldCharType="separate"/>
      </w:r>
      <w:r>
        <w:rPr>
          <w:rFonts w:hint="eastAsia" w:ascii="黑体" w:eastAsia="黑体"/>
          <w:i w:val="0"/>
          <w:lang w:eastAsia="zh-CN"/>
        </w:rPr>
        <w:t xml:space="preserve">7 </w:t>
      </w:r>
      <w:r>
        <w:rPr>
          <w:rFonts w:hint="eastAsia"/>
          <w:lang w:val="en-US" w:eastAsia="zh-CN"/>
        </w:rPr>
        <w:t>检测步骤</w:t>
      </w:r>
      <w:r>
        <w:tab/>
      </w:r>
      <w:r>
        <w:fldChar w:fldCharType="begin"/>
      </w:r>
      <w:r>
        <w:instrText xml:space="preserve"> PAGEREF _Toc19014 \h </w:instrText>
      </w:r>
      <w:r>
        <w:fldChar w:fldCharType="separate"/>
      </w:r>
      <w:r>
        <w:t>4</w:t>
      </w:r>
      <w:r>
        <w:fldChar w:fldCharType="end"/>
      </w:r>
      <w:r>
        <w:rPr>
          <w:rFonts w:hint="eastAsia" w:ascii="宋体" w:hAnsi="宋体" w:eastAsia="宋体" w:cs="宋体"/>
          <w:spacing w:val="0"/>
          <w:lang w:eastAsia="zh-CN"/>
        </w:rPr>
        <w:fldChar w:fldCharType="end"/>
      </w:r>
    </w:p>
    <w:p>
      <w:pPr>
        <w:pStyle w:val="5"/>
        <w:tabs>
          <w:tab w:val="right" w:leader="dot" w:pos="9355"/>
        </w:tabs>
        <w:spacing w:line="400" w:lineRule="exact"/>
        <w:jc w:val="cente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_Toc14402 </w:instrText>
      </w:r>
      <w:r>
        <w:rPr>
          <w:rFonts w:hint="eastAsia" w:ascii="宋体" w:hAnsi="宋体" w:eastAsia="宋体" w:cs="宋体"/>
          <w:spacing w:val="0"/>
          <w:lang w:eastAsia="zh-CN"/>
        </w:rPr>
        <w:fldChar w:fldCharType="separate"/>
      </w:r>
      <w:r>
        <w:rPr>
          <w:rFonts w:hint="eastAsia" w:ascii="黑体" w:eastAsia="黑体"/>
          <w:i w:val="0"/>
          <w:lang w:eastAsia="zh-CN"/>
        </w:rPr>
        <w:t xml:space="preserve">8 </w:t>
      </w:r>
      <w:r>
        <w:rPr>
          <w:rFonts w:hint="eastAsia"/>
          <w:lang w:val="en-US" w:eastAsia="zh-CN"/>
        </w:rPr>
        <w:t>数据建模</w:t>
      </w:r>
      <w:r>
        <w:tab/>
      </w:r>
      <w:r>
        <w:fldChar w:fldCharType="begin"/>
      </w:r>
      <w:r>
        <w:instrText xml:space="preserve"> PAGEREF _Toc14402 \h </w:instrText>
      </w:r>
      <w:r>
        <w:fldChar w:fldCharType="separate"/>
      </w:r>
      <w:r>
        <w:t>5</w:t>
      </w:r>
      <w:r>
        <w:fldChar w:fldCharType="end"/>
      </w:r>
      <w:r>
        <w:rPr>
          <w:rFonts w:hint="eastAsia" w:ascii="宋体" w:hAnsi="宋体" w:eastAsia="宋体" w:cs="宋体"/>
          <w:spacing w:val="0"/>
          <w:lang w:eastAsia="zh-CN"/>
        </w:rPr>
        <w:fldChar w:fldCharType="end"/>
      </w:r>
    </w:p>
    <w:p>
      <w:pPr>
        <w:pStyle w:val="5"/>
        <w:tabs>
          <w:tab w:val="right" w:leader="dot" w:pos="9355"/>
        </w:tabs>
        <w:spacing w:line="400" w:lineRule="exact"/>
        <w:jc w:val="cente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_Toc31616 </w:instrText>
      </w:r>
      <w:r>
        <w:rPr>
          <w:rFonts w:hint="eastAsia" w:ascii="宋体" w:hAnsi="宋体" w:eastAsia="宋体" w:cs="宋体"/>
          <w:spacing w:val="0"/>
          <w:lang w:eastAsia="zh-CN"/>
        </w:rPr>
        <w:fldChar w:fldCharType="separate"/>
      </w:r>
      <w:r>
        <w:rPr>
          <w:rFonts w:hint="eastAsia" w:ascii="黑体" w:eastAsia="黑体"/>
          <w:i w:val="0"/>
          <w:lang w:eastAsia="zh-CN"/>
        </w:rPr>
        <w:t xml:space="preserve">9 </w:t>
      </w:r>
      <w:r>
        <w:rPr>
          <w:rFonts w:hint="eastAsia"/>
        </w:rPr>
        <w:t>精密度与正确度</w:t>
      </w:r>
      <w:r>
        <w:tab/>
      </w:r>
      <w:r>
        <w:fldChar w:fldCharType="begin"/>
      </w:r>
      <w:r>
        <w:instrText xml:space="preserve"> PAGEREF _Toc31616 \h </w:instrText>
      </w:r>
      <w:r>
        <w:fldChar w:fldCharType="separate"/>
      </w:r>
      <w:r>
        <w:t>5</w:t>
      </w:r>
      <w:r>
        <w:fldChar w:fldCharType="end"/>
      </w:r>
      <w:r>
        <w:rPr>
          <w:rFonts w:hint="eastAsia" w:ascii="宋体" w:hAnsi="宋体" w:eastAsia="宋体" w:cs="宋体"/>
          <w:spacing w:val="0"/>
          <w:lang w:eastAsia="zh-CN"/>
        </w:rPr>
        <w:fldChar w:fldCharType="end"/>
      </w:r>
    </w:p>
    <w:p>
      <w:pPr>
        <w:pStyle w:val="5"/>
        <w:tabs>
          <w:tab w:val="right" w:leader="dot" w:pos="9355"/>
        </w:tabs>
        <w:spacing w:line="400" w:lineRule="exact"/>
        <w:jc w:val="cente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_Toc19040 </w:instrText>
      </w:r>
      <w:r>
        <w:rPr>
          <w:rFonts w:hint="eastAsia" w:ascii="宋体" w:hAnsi="宋体" w:eastAsia="宋体" w:cs="宋体"/>
          <w:spacing w:val="0"/>
          <w:lang w:eastAsia="zh-CN"/>
        </w:rPr>
        <w:fldChar w:fldCharType="separate"/>
      </w:r>
      <w:r>
        <w:rPr>
          <w:rFonts w:hint="eastAsia" w:ascii="黑体" w:eastAsia="黑体"/>
          <w:i w:val="0"/>
          <w:lang w:val="en-US" w:eastAsia="zh-CN"/>
        </w:rPr>
        <w:t xml:space="preserve">10 </w:t>
      </w:r>
      <w:r>
        <w:rPr>
          <w:rFonts w:hint="eastAsia"/>
          <w:lang w:val="en-US" w:eastAsia="zh-CN"/>
        </w:rPr>
        <w:t>试验报告</w:t>
      </w:r>
      <w:r>
        <w:tab/>
      </w:r>
      <w:r>
        <w:fldChar w:fldCharType="begin"/>
      </w:r>
      <w:r>
        <w:instrText xml:space="preserve"> PAGEREF _Toc19040 \h </w:instrText>
      </w:r>
      <w:r>
        <w:fldChar w:fldCharType="separate"/>
      </w:r>
      <w:r>
        <w:t>6</w:t>
      </w:r>
      <w:r>
        <w:fldChar w:fldCharType="end"/>
      </w:r>
      <w:r>
        <w:rPr>
          <w:rFonts w:hint="eastAsia" w:ascii="宋体" w:hAnsi="宋体" w:eastAsia="宋体" w:cs="宋体"/>
          <w:spacing w:val="0"/>
          <w:lang w:eastAsia="zh-CN"/>
        </w:rPr>
        <w:fldChar w:fldCharType="end"/>
      </w:r>
    </w:p>
    <w:p>
      <w:pPr>
        <w:pStyle w:val="3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pacing w:val="0"/>
          <w:lang w:eastAsia="zh-CN"/>
        </w:rPr>
        <w:sectPr>
          <w:headerReference r:id="rId3" w:type="default"/>
          <w:footerReference r:id="rId5" w:type="default"/>
          <w:headerReference r:id="rId4" w:type="even"/>
          <w:footerReference r:id="rId6" w:type="even"/>
          <w:pgSz w:w="11906" w:h="16838"/>
          <w:pgMar w:top="1928" w:right="1134" w:bottom="1134" w:left="1134" w:header="1418" w:footer="1134" w:gutter="283"/>
          <w:pgNumType w:fmt="upperRoman" w:start="1"/>
          <w:cols w:space="720" w:num="1"/>
          <w:formProt w:val="0"/>
          <w:rtlGutter w:val="0"/>
          <w:docGrid w:type="lines" w:linePitch="316" w:charSpace="0"/>
        </w:sectPr>
      </w:pPr>
      <w:r>
        <w:rPr>
          <w:rFonts w:hint="eastAsia" w:ascii="宋体" w:hAnsi="宋体" w:eastAsia="宋体" w:cs="宋体"/>
          <w:spacing w:val="0"/>
          <w:lang w:eastAsia="zh-CN"/>
        </w:rPr>
        <w:fldChar w:fldCharType="end"/>
      </w:r>
    </w:p>
    <w:bookmarkEnd w:id="9"/>
    <w:p>
      <w:pPr>
        <w:pStyle w:val="31"/>
        <w:keepNext w:val="0"/>
        <w:keepLines w:val="0"/>
        <w:pageBreakBefore w:val="0"/>
        <w:widowControl/>
        <w:kinsoku/>
        <w:wordWrap/>
        <w:overflowPunct/>
        <w:topLinePunct w:val="0"/>
        <w:autoSpaceDE/>
        <w:autoSpaceDN/>
        <w:bidi w:val="0"/>
        <w:adjustRightInd/>
        <w:snapToGrid/>
        <w:spacing w:before="1040"/>
        <w:textAlignment w:val="auto"/>
        <w:rPr>
          <w:rFonts w:hint="eastAsia"/>
          <w:lang w:eastAsia="zh-CN"/>
        </w:rPr>
      </w:pPr>
      <w:bookmarkStart w:id="10" w:name="_Toc1719"/>
      <w:bookmarkStart w:id="11" w:name="_Toc30355"/>
      <w:bookmarkStart w:id="12" w:name="BookMark2"/>
      <w:r>
        <w:rPr>
          <w:rFonts w:hint="eastAsia"/>
          <w:spacing w:val="320"/>
          <w:lang w:eastAsia="zh-CN"/>
        </w:rPr>
        <w:t>前</w:t>
      </w:r>
      <w:r>
        <w:rPr>
          <w:rFonts w:hint="eastAsia"/>
          <w:lang w:eastAsia="zh-CN"/>
        </w:rPr>
        <w:t>言</w:t>
      </w:r>
      <w:bookmarkEnd w:id="10"/>
      <w:bookmarkEnd w:id="11"/>
    </w:p>
    <w:p>
      <w:pPr>
        <w:spacing w:line="240" w:lineRule="auto"/>
        <w:ind w:firstLine="420" w:firstLineChars="200"/>
      </w:pPr>
      <w:r>
        <w:t>本文件</w:t>
      </w:r>
      <w:r>
        <w:rPr>
          <w:rFonts w:hint="default" w:ascii="Times New Roman" w:hAnsi="Times New Roman"/>
        </w:rPr>
        <w:t>按照</w:t>
      </w:r>
      <w:r>
        <w:rPr>
          <w:rFonts w:ascii="Times New Roman" w:hAnsi="Times New Roman"/>
        </w:rPr>
        <w:t>《中国电机工程学会标准化管理办法</w:t>
      </w:r>
      <w:r>
        <w:rPr>
          <w:rFonts w:hint="default" w:ascii="Times New Roman" w:hAnsi="Times New Roman"/>
        </w:rPr>
        <w:t>（暂行）</w:t>
      </w:r>
      <w:r>
        <w:rPr>
          <w:rFonts w:ascii="Times New Roman" w:hAnsi="Times New Roman"/>
        </w:rPr>
        <w:t>》</w:t>
      </w:r>
      <w:r>
        <w:rPr>
          <w:rFonts w:hint="default" w:ascii="Times New Roman" w:hAnsi="Times New Roman"/>
        </w:rPr>
        <w:t>的要求，依据</w:t>
      </w:r>
      <w:r>
        <w:t>GB/T 1.1—2020《标准化工作导则 第1部分：标准化文件的结构和起草规则》的规定起草。</w:t>
      </w:r>
    </w:p>
    <w:p>
      <w:pPr>
        <w:spacing w:line="240" w:lineRule="auto"/>
        <w:ind w:firstLine="420" w:firstLineChars="200"/>
      </w:pPr>
      <w:r>
        <w:t>请注意本文件的某些内容可能涉及专利。本文件的发布机构不承担识别专利的责任。</w:t>
      </w:r>
    </w:p>
    <w:p>
      <w:pPr>
        <w:autoSpaceDE w:val="0"/>
        <w:autoSpaceDN w:val="0"/>
        <w:adjustRightInd w:val="0"/>
        <w:spacing w:line="240" w:lineRule="auto"/>
        <w:ind w:firstLine="420" w:firstLineChars="200"/>
        <w:jc w:val="left"/>
        <w:rPr>
          <w:rFonts w:ascii="Times New Roman" w:cs="Times New Roman"/>
          <w:kern w:val="0"/>
          <w:szCs w:val="21"/>
        </w:rPr>
      </w:pPr>
      <w:r>
        <w:t>本文件</w:t>
      </w:r>
      <w:r>
        <w:rPr>
          <w:rFonts w:hint="default" w:ascii="Times New Roman" w:cs="Times New Roman"/>
          <w:kern w:val="0"/>
          <w:szCs w:val="21"/>
        </w:rPr>
        <w:t>由中国电机工程学会提出。</w:t>
      </w:r>
    </w:p>
    <w:p>
      <w:pPr>
        <w:spacing w:line="240" w:lineRule="auto"/>
        <w:ind w:firstLine="420" w:firstLineChars="200"/>
      </w:pPr>
      <w:r>
        <w:rPr>
          <w:rFonts w:hint="default" w:ascii="Times New Roman" w:hAnsi="Times New Roman"/>
        </w:rPr>
        <w:t>本文件由中国电机工程学会电力化学标准专业委员会技术归口并解释。</w:t>
      </w:r>
    </w:p>
    <w:p>
      <w:pPr>
        <w:spacing w:line="240" w:lineRule="auto"/>
        <w:ind w:firstLine="420" w:firstLineChars="200"/>
      </w:pPr>
      <w:r>
        <w:t>本文件起草单位：</w:t>
      </w:r>
    </w:p>
    <w:p>
      <w:pPr>
        <w:spacing w:line="240" w:lineRule="auto"/>
        <w:ind w:firstLine="420" w:firstLineChars="200"/>
      </w:pPr>
      <w:r>
        <w:t>本文件主要起草人：</w:t>
      </w:r>
    </w:p>
    <w:p>
      <w:pPr>
        <w:spacing w:line="240" w:lineRule="auto"/>
        <w:ind w:firstLine="420" w:firstLineChars="200"/>
      </w:pPr>
      <w:r>
        <w:t>本文件首次发布。</w:t>
      </w:r>
    </w:p>
    <w:p>
      <w:pPr>
        <w:pStyle w:val="32"/>
        <w:ind w:firstLine="420"/>
        <w:rPr>
          <w:rFonts w:hint="eastAsia"/>
          <w:strike w:val="0"/>
          <w:highlight w:val="none"/>
        </w:rPr>
        <w:sectPr>
          <w:headerReference r:id="rId7" w:type="default"/>
          <w:footerReference r:id="rId9" w:type="default"/>
          <w:headerReference r:id="rId8" w:type="even"/>
          <w:footerReference r:id="rId10" w:type="even"/>
          <w:pgSz w:w="11906" w:h="16838"/>
          <w:pgMar w:top="1928" w:right="1134" w:bottom="1134" w:left="1134" w:header="1418" w:footer="1134" w:gutter="283"/>
          <w:pgNumType w:fmt="upperRoman"/>
          <w:cols w:space="720" w:num="1"/>
          <w:formProt w:val="0"/>
          <w:rtlGutter w:val="0"/>
          <w:docGrid w:type="lines" w:linePitch="316" w:charSpace="0"/>
        </w:sectPr>
      </w:pPr>
      <w:r>
        <w:rPr>
          <w:rFonts w:hint="default" w:ascii="Times New Roman" w:hAnsi="Times New Roman"/>
        </w:rPr>
        <w:t>本文件在执行过程中的意见或建议反馈至中国电机工程学会标准执行办公室（地址：北京市西城区白广路二条1号，100761，网址：http：//www.csee.org.cn，邮箱：</w:t>
      </w:r>
      <w:r>
        <w:rPr>
          <w:rFonts w:ascii="Times New Roman"/>
        </w:rPr>
        <w:fldChar w:fldCharType="begin"/>
      </w:r>
      <w:r>
        <w:rPr>
          <w:rFonts w:ascii="Times New Roman"/>
        </w:rPr>
        <w:instrText xml:space="preserve"> HYPERLINK "mailto:cseebz@csee.org.cn" </w:instrText>
      </w:r>
      <w:r>
        <w:rPr>
          <w:rFonts w:ascii="Times New Roman"/>
        </w:rPr>
        <w:fldChar w:fldCharType="separate"/>
      </w:r>
      <w:r>
        <w:rPr>
          <w:rStyle w:val="10"/>
          <w:rFonts w:hint="default" w:ascii="Times New Roman" w:hAnsi="Times New Roman"/>
        </w:rPr>
        <w:t>cseebz@csee.org.cn</w:t>
      </w:r>
      <w:r>
        <w:rPr>
          <w:rStyle w:val="10"/>
          <w:rFonts w:hint="default" w:ascii="Times New Roman" w:hAnsi="Times New Roman"/>
        </w:rPr>
        <w:fldChar w:fldCharType="end"/>
      </w:r>
      <w:r>
        <w:rPr>
          <w:rFonts w:hint="default" w:ascii="Times New Roman" w:hAnsi="Times New Roman"/>
        </w:rPr>
        <w:t>）。</w:t>
      </w:r>
    </w:p>
    <w:bookmarkEnd w:id="12"/>
    <w:p>
      <w:pPr>
        <w:spacing w:line="20" w:lineRule="exact"/>
        <w:jc w:val="center"/>
        <w:rPr>
          <w:rFonts w:ascii="黑体" w:hAnsi="黑体" w:eastAsia="黑体"/>
          <w:sz w:val="32"/>
          <w:szCs w:val="32"/>
        </w:rPr>
      </w:pPr>
      <w:bookmarkStart w:id="13" w:name="BookMark4"/>
    </w:p>
    <w:p>
      <w:pPr>
        <w:spacing w:line="20" w:lineRule="exact"/>
        <w:jc w:val="center"/>
        <w:rPr>
          <w:rFonts w:ascii="黑体" w:hAnsi="黑体" w:eastAsia="黑体"/>
          <w:sz w:val="32"/>
          <w:szCs w:val="32"/>
        </w:rPr>
      </w:pPr>
    </w:p>
    <w:p>
      <w:pPr>
        <w:pStyle w:val="33"/>
        <w:bidi w:val="0"/>
        <w:spacing w:before="317" w:beforeLines="100" w:after="696" w:afterLines="220"/>
      </w:pPr>
      <w:bookmarkStart w:id="14" w:name="_Toc16805"/>
      <w:bookmarkStart w:id="15" w:name="NEW_STAND_NAME"/>
      <w:r>
        <w:rPr>
          <w:rFonts w:hint="default"/>
          <w:lang w:val="en-US" w:eastAsia="zh-CN"/>
        </w:rPr>
        <w:fldChar w:fldCharType="begin">
          <w:ffData>
            <w:name w:val="NEW_STAND_NAME"/>
            <w:enabled/>
            <w:calcOnExit w:val="0"/>
            <w:textInput>
              <w:default w:val="点击此处添加标准名称"/>
            </w:textInput>
          </w:ffData>
        </w:fldChar>
      </w:r>
      <w:r>
        <w:rPr>
          <w:rFonts w:hint="default"/>
          <w:lang w:val="en-US" w:eastAsia="zh-CN"/>
        </w:rPr>
        <w:instrText xml:space="preserve">FORMTEXT</w:instrText>
      </w:r>
      <w:r>
        <w:rPr>
          <w:rFonts w:hint="default"/>
          <w:lang w:val="en-US" w:eastAsia="zh-CN"/>
        </w:rPr>
        <w:fldChar w:fldCharType="separate"/>
      </w:r>
      <w:r>
        <w:rPr>
          <w:rFonts w:hint="default"/>
          <w:lang w:val="en-US" w:eastAsia="zh-CN"/>
        </w:rPr>
        <w:t>煤</w:t>
      </w:r>
      <w:r>
        <w:rPr>
          <w:rFonts w:hint="eastAsia"/>
          <w:lang w:val="en-US" w:eastAsia="zh-CN"/>
        </w:rPr>
        <w:t>质</w:t>
      </w:r>
      <w:r>
        <w:rPr>
          <w:rFonts w:hint="default"/>
          <w:lang w:val="en-US" w:eastAsia="zh-CN"/>
        </w:rPr>
        <w:t>快速分析 X射线荧光光谱与近红外光谱融合</w:t>
      </w:r>
      <w:r>
        <w:rPr>
          <w:rFonts w:hint="eastAsia"/>
          <w:lang w:val="en-US" w:eastAsia="zh-CN"/>
        </w:rPr>
        <w:t>检测</w:t>
      </w:r>
      <w:r>
        <w:rPr>
          <w:rFonts w:hint="default"/>
          <w:lang w:val="en-US" w:eastAsia="zh-CN"/>
        </w:rPr>
        <w:t>法</w:t>
      </w:r>
      <w:r>
        <w:rPr>
          <w:rFonts w:hint="default"/>
          <w:lang w:val="en-US" w:eastAsia="zh-CN"/>
        </w:rPr>
        <w:fldChar w:fldCharType="end"/>
      </w:r>
      <w:bookmarkEnd w:id="14"/>
    </w:p>
    <w:bookmarkEnd w:id="15"/>
    <w:p>
      <w:pPr>
        <w:pStyle w:val="34"/>
        <w:spacing w:before="312" w:after="312"/>
      </w:pPr>
      <w:bookmarkStart w:id="16" w:name="_Toc26648465"/>
      <w:bookmarkStart w:id="17" w:name="_Toc15150"/>
      <w:bookmarkStart w:id="18" w:name="_Toc5253"/>
      <w:bookmarkStart w:id="19" w:name="_Toc24884218"/>
      <w:bookmarkStart w:id="20" w:name="_Toc26986530"/>
      <w:bookmarkStart w:id="21" w:name="_Toc17233333"/>
      <w:bookmarkStart w:id="22" w:name="_Toc16720"/>
      <w:bookmarkStart w:id="23" w:name="_Toc26986771"/>
      <w:bookmarkStart w:id="24" w:name="_Toc26718930"/>
      <w:bookmarkStart w:id="25" w:name="_Toc24884211"/>
      <w:bookmarkStart w:id="26" w:name="_Toc17233325"/>
      <w:r>
        <w:rPr>
          <w:rFonts w:hint="eastAsia"/>
        </w:rPr>
        <w:t>范围</w:t>
      </w:r>
      <w:bookmarkEnd w:id="16"/>
      <w:bookmarkEnd w:id="17"/>
      <w:bookmarkEnd w:id="18"/>
      <w:bookmarkEnd w:id="19"/>
      <w:bookmarkEnd w:id="20"/>
      <w:bookmarkEnd w:id="21"/>
      <w:bookmarkEnd w:id="22"/>
      <w:bookmarkEnd w:id="23"/>
      <w:bookmarkEnd w:id="24"/>
      <w:bookmarkEnd w:id="25"/>
      <w:bookmarkEnd w:id="26"/>
    </w:p>
    <w:p>
      <w:pPr>
        <w:pStyle w:val="32"/>
        <w:ind w:firstLine="420"/>
        <w:rPr>
          <w:rFonts w:hint="eastAsia"/>
        </w:rPr>
      </w:pPr>
      <w:bookmarkStart w:id="27" w:name="_Toc17233334"/>
      <w:bookmarkStart w:id="28" w:name="_Toc24884212"/>
      <w:bookmarkStart w:id="29" w:name="_Toc17233326"/>
      <w:bookmarkStart w:id="30" w:name="_Toc24884219"/>
      <w:bookmarkStart w:id="31" w:name="_Toc26648466"/>
      <w:r>
        <w:rPr>
          <w:rFonts w:hint="eastAsia"/>
        </w:rPr>
        <w:t>本文件规定了X射线荧光光谱与近红外光谱融合法快速分析煤的发热量、灰分、全硫和全水分的方法原理、仪器设备、检测条件、检测步骤、</w:t>
      </w:r>
      <w:r>
        <w:rPr>
          <w:rFonts w:hint="eastAsia"/>
          <w:lang w:val="en-US" w:eastAsia="zh-CN"/>
        </w:rPr>
        <w:t>数据</w:t>
      </w:r>
      <w:r>
        <w:rPr>
          <w:rFonts w:hint="eastAsia"/>
        </w:rPr>
        <w:t>建模、精密度与正确度。</w:t>
      </w:r>
    </w:p>
    <w:p>
      <w:pPr>
        <w:pStyle w:val="32"/>
        <w:ind w:firstLine="420"/>
        <w:rPr>
          <w:rFonts w:hint="default" w:eastAsia="宋体"/>
          <w:lang w:val="en-US" w:eastAsia="zh-CN"/>
        </w:rPr>
      </w:pPr>
      <w:r>
        <w:rPr>
          <w:rFonts w:hint="eastAsia"/>
        </w:rPr>
        <w:t>本文件适用于褐煤、烟煤</w:t>
      </w:r>
      <w:r>
        <w:rPr>
          <w:rFonts w:hint="eastAsia"/>
          <w:lang w:eastAsia="zh-CN"/>
        </w:rPr>
        <w:t>、</w:t>
      </w:r>
      <w:r>
        <w:rPr>
          <w:rFonts w:hint="eastAsia"/>
          <w:lang w:val="en-US" w:eastAsia="zh-CN"/>
        </w:rPr>
        <w:t>无烟煤</w:t>
      </w:r>
      <w:r>
        <w:rPr>
          <w:rFonts w:hint="eastAsia"/>
        </w:rPr>
        <w:t>的发热量、灰分、全硫和全水分的快速分析</w:t>
      </w:r>
      <w:r>
        <w:rPr>
          <w:rFonts w:hint="eastAsia"/>
          <w:lang w:eastAsia="zh-CN"/>
        </w:rPr>
        <w:t>。</w:t>
      </w:r>
    </w:p>
    <w:p>
      <w:pPr>
        <w:pStyle w:val="34"/>
        <w:spacing w:before="312" w:after="312"/>
      </w:pPr>
      <w:bookmarkStart w:id="32" w:name="_Toc15530"/>
      <w:bookmarkStart w:id="33" w:name="_Toc20107"/>
      <w:bookmarkStart w:id="34" w:name="_Toc4343"/>
      <w:bookmarkStart w:id="35" w:name="_Toc26986772"/>
      <w:bookmarkStart w:id="36" w:name="_Toc26718931"/>
      <w:bookmarkStart w:id="37" w:name="_Toc26986531"/>
      <w:r>
        <w:rPr>
          <w:rFonts w:hint="eastAsia"/>
        </w:rPr>
        <w:t>规范性引用文件</w:t>
      </w:r>
      <w:bookmarkEnd w:id="27"/>
      <w:bookmarkEnd w:id="28"/>
      <w:bookmarkEnd w:id="29"/>
      <w:bookmarkEnd w:id="30"/>
      <w:bookmarkEnd w:id="31"/>
      <w:bookmarkEnd w:id="32"/>
      <w:bookmarkEnd w:id="33"/>
      <w:bookmarkEnd w:id="34"/>
      <w:bookmarkEnd w:id="35"/>
      <w:bookmarkEnd w:id="36"/>
      <w:bookmarkEnd w:id="37"/>
    </w:p>
    <w:p>
      <w:pPr>
        <w:pStyle w:val="32"/>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32"/>
        <w:ind w:firstLine="420"/>
        <w:rPr>
          <w:rFonts w:hint="eastAsia"/>
        </w:rPr>
      </w:pPr>
      <w:r>
        <w:rPr>
          <w:rFonts w:hint="eastAsia"/>
        </w:rPr>
        <w:t>GBZ 115  低能射线装置放射防护标准</w:t>
      </w:r>
    </w:p>
    <w:p>
      <w:pPr>
        <w:pStyle w:val="32"/>
        <w:ind w:firstLine="420"/>
        <w:rPr>
          <w:rFonts w:hint="eastAsia"/>
        </w:rPr>
      </w:pPr>
      <w:r>
        <w:rPr>
          <w:rFonts w:hint="eastAsia"/>
        </w:rPr>
        <w:t>GB/T 211  煤中全水分的测定方法</w:t>
      </w:r>
    </w:p>
    <w:p>
      <w:pPr>
        <w:pStyle w:val="32"/>
        <w:ind w:firstLine="420"/>
        <w:rPr>
          <w:rFonts w:hint="eastAsia"/>
        </w:rPr>
      </w:pPr>
      <w:r>
        <w:rPr>
          <w:rFonts w:hint="eastAsia"/>
        </w:rPr>
        <w:t>GB/T 212  煤的工业分析方法</w:t>
      </w:r>
    </w:p>
    <w:p>
      <w:pPr>
        <w:pStyle w:val="32"/>
        <w:ind w:firstLine="420"/>
        <w:rPr>
          <w:rFonts w:hint="eastAsia"/>
        </w:rPr>
      </w:pPr>
      <w:r>
        <w:rPr>
          <w:rFonts w:hint="eastAsia"/>
        </w:rPr>
        <w:t>GB/T 213  煤的发热量测定方法</w:t>
      </w:r>
    </w:p>
    <w:p>
      <w:pPr>
        <w:pStyle w:val="32"/>
        <w:ind w:firstLine="420"/>
        <w:rPr>
          <w:rFonts w:hint="eastAsia"/>
        </w:rPr>
      </w:pPr>
      <w:r>
        <w:rPr>
          <w:rFonts w:hint="eastAsia"/>
        </w:rPr>
        <w:t>GB/T 214  煤中全硫的测定方法</w:t>
      </w:r>
    </w:p>
    <w:p>
      <w:pPr>
        <w:pStyle w:val="32"/>
        <w:ind w:firstLine="420"/>
        <w:rPr>
          <w:rFonts w:hint="eastAsia"/>
        </w:rPr>
      </w:pPr>
      <w:r>
        <w:rPr>
          <w:rFonts w:hint="eastAsia"/>
        </w:rPr>
        <w:t>GB/T 474  煤样的制备方法</w:t>
      </w:r>
    </w:p>
    <w:p>
      <w:pPr>
        <w:pStyle w:val="32"/>
        <w:ind w:firstLine="420"/>
        <w:rPr>
          <w:rFonts w:hint="eastAsia"/>
        </w:rPr>
      </w:pPr>
      <w:r>
        <w:rPr>
          <w:rFonts w:hint="eastAsia"/>
        </w:rPr>
        <w:t>GB/T 4208  外壳防护等级（IP代码）</w:t>
      </w:r>
    </w:p>
    <w:p>
      <w:pPr>
        <w:pStyle w:val="32"/>
        <w:ind w:firstLine="420"/>
        <w:rPr>
          <w:rFonts w:hint="default"/>
          <w:lang w:val="en-US"/>
        </w:rPr>
      </w:pPr>
      <w:r>
        <w:rPr>
          <w:rFonts w:hint="eastAsia"/>
        </w:rPr>
        <w:t xml:space="preserve">GB/T </w:t>
      </w:r>
      <w:r>
        <w:rPr>
          <w:rFonts w:hint="eastAsia"/>
          <w:lang w:val="en-US" w:eastAsia="zh-CN"/>
        </w:rPr>
        <w:t>13966  分析仪器术语</w:t>
      </w:r>
    </w:p>
    <w:p>
      <w:pPr>
        <w:pStyle w:val="32"/>
        <w:ind w:firstLine="420"/>
        <w:rPr>
          <w:rFonts w:hint="eastAsia"/>
        </w:rPr>
      </w:pPr>
      <w:r>
        <w:rPr>
          <w:rFonts w:hint="eastAsia"/>
        </w:rPr>
        <w:t>GB 18871  电离辐射防护与辐射源安全基本标准</w:t>
      </w:r>
    </w:p>
    <w:p>
      <w:pPr>
        <w:pStyle w:val="32"/>
        <w:ind w:firstLine="420"/>
        <w:rPr>
          <w:rFonts w:hint="eastAsia"/>
        </w:rPr>
      </w:pPr>
      <w:r>
        <w:rPr>
          <w:rFonts w:hint="eastAsia"/>
        </w:rPr>
        <w:t>GB/T 19494.1  煤炭机械化采样  第1部分：采样方法</w:t>
      </w:r>
    </w:p>
    <w:p>
      <w:pPr>
        <w:pStyle w:val="32"/>
        <w:ind w:firstLine="420"/>
        <w:rPr>
          <w:rFonts w:hint="eastAsia"/>
        </w:rPr>
      </w:pPr>
      <w:r>
        <w:rPr>
          <w:rFonts w:hint="eastAsia"/>
        </w:rPr>
        <w:t>GB/T 19494.2  煤炭机械化采样  第2部分：煤样的制备</w:t>
      </w:r>
    </w:p>
    <w:p>
      <w:pPr>
        <w:pStyle w:val="32"/>
        <w:ind w:firstLine="420"/>
        <w:rPr>
          <w:rFonts w:hint="eastAsia"/>
        </w:rPr>
      </w:pPr>
      <w:r>
        <w:rPr>
          <w:rFonts w:hint="eastAsia"/>
        </w:rPr>
        <w:t>GB/T 19494.3  煤炭机械化采样  第3部分：精密度测定和偏倚试验</w:t>
      </w:r>
    </w:p>
    <w:p>
      <w:pPr>
        <w:pStyle w:val="32"/>
        <w:ind w:firstLine="420"/>
        <w:rPr>
          <w:rFonts w:hint="eastAsia"/>
        </w:rPr>
      </w:pPr>
      <w:r>
        <w:rPr>
          <w:rFonts w:hint="eastAsia"/>
        </w:rPr>
        <w:t>GB/T 19952  煤炭在线分析仪测量性能评价方法</w:t>
      </w:r>
    </w:p>
    <w:p>
      <w:pPr>
        <w:pStyle w:val="32"/>
        <w:ind w:firstLine="420"/>
        <w:rPr>
          <w:rFonts w:hint="eastAsia"/>
        </w:rPr>
      </w:pPr>
      <w:r>
        <w:rPr>
          <w:rFonts w:hint="eastAsia"/>
        </w:rPr>
        <w:t>GB/T 29161  中子活化型煤炭在线分析仪</w:t>
      </w:r>
    </w:p>
    <w:p>
      <w:pPr>
        <w:pStyle w:val="32"/>
        <w:ind w:firstLine="420"/>
      </w:pPr>
      <w:r>
        <w:rPr>
          <w:rFonts w:hint="eastAsia"/>
        </w:rPr>
        <w:t>GB/T 30730  煤炭机械化采样系统技术条件</w:t>
      </w:r>
    </w:p>
    <w:p>
      <w:pPr>
        <w:pStyle w:val="34"/>
        <w:spacing w:before="312" w:after="312"/>
      </w:pPr>
      <w:bookmarkStart w:id="38" w:name="_Toc27548"/>
      <w:bookmarkStart w:id="39" w:name="_Toc19704"/>
      <w:bookmarkStart w:id="40" w:name="_Toc20026"/>
      <w:r>
        <w:rPr>
          <w:rFonts w:hint="eastAsia"/>
          <w:szCs w:val="21"/>
        </w:rPr>
        <w:t>术语和定义</w:t>
      </w:r>
      <w:bookmarkEnd w:id="38"/>
      <w:bookmarkEnd w:id="39"/>
      <w:bookmarkEnd w:id="40"/>
    </w:p>
    <w:p>
      <w:pPr>
        <w:pStyle w:val="32"/>
        <w:ind w:firstLine="420"/>
        <w:rPr>
          <w:rFonts w:hint="eastAsia"/>
        </w:rPr>
      </w:pPr>
      <w:bookmarkStart w:id="41" w:name="_Toc26986532"/>
      <w:bookmarkEnd w:id="41"/>
      <w:r>
        <w:rPr>
          <w:rFonts w:hint="eastAsia"/>
        </w:rPr>
        <w:t>下列术语和定义适用于本文件。</w:t>
      </w:r>
    </w:p>
    <w:p>
      <w:pPr>
        <w:pStyle w:val="35"/>
        <w:keepNext w:val="0"/>
        <w:keepLines w:val="0"/>
        <w:pageBreakBefore w:val="0"/>
        <w:widowControl/>
        <w:kinsoku/>
        <w:wordWrap/>
        <w:overflowPunct/>
        <w:topLinePunct w:val="0"/>
        <w:autoSpaceDE/>
        <w:autoSpaceDN/>
        <w:bidi w:val="0"/>
        <w:adjustRightInd/>
        <w:snapToGrid/>
        <w:spacing w:before="159" w:beforeLines="50" w:after="159" w:afterLines="50"/>
        <w:ind w:left="0" w:hanging="420" w:hangingChars="200"/>
        <w:textAlignment w:val="auto"/>
        <w:rPr>
          <w:rFonts w:hint="eastAsia"/>
          <w:lang w:eastAsia="zh-CN"/>
        </w:rPr>
      </w:pPr>
      <w:r>
        <w:rPr>
          <w:rFonts w:hint="eastAsia"/>
          <w:lang w:eastAsia="zh-CN"/>
        </w:rPr>
        <w:br w:type="textWrapping"/>
      </w:r>
      <w:bookmarkStart w:id="42" w:name="_Toc14843"/>
      <w:r>
        <w:rPr>
          <w:rFonts w:hint="eastAsia" w:hAnsi="Times New Roman" w:cs="Times New Roman"/>
          <w:b w:val="0"/>
          <w:bCs w:val="0"/>
        </w:rPr>
        <w:t>煤</w:t>
      </w:r>
      <w:r>
        <w:rPr>
          <w:rFonts w:hint="eastAsia" w:hAnsi="Times New Roman" w:cs="Times New Roman"/>
          <w:b w:val="0"/>
          <w:bCs w:val="0"/>
          <w:lang w:val="en-US" w:eastAsia="zh-CN"/>
        </w:rPr>
        <w:t>质</w:t>
      </w:r>
      <w:r>
        <w:rPr>
          <w:rFonts w:hint="eastAsia" w:hAnsi="Times New Roman" w:cs="Times New Roman"/>
          <w:b w:val="0"/>
          <w:bCs w:val="0"/>
        </w:rPr>
        <w:t>快速分析</w:t>
      </w:r>
      <w:r>
        <w:rPr>
          <w:rFonts w:hint="eastAsia" w:hAnsi="Times New Roman" w:cs="Times New Roman"/>
          <w:b w:val="0"/>
          <w:bCs w:val="0"/>
          <w:lang w:val="en-US" w:eastAsia="zh-CN"/>
        </w:rPr>
        <w:t>仪</w:t>
      </w:r>
      <w:r>
        <w:rPr>
          <w:rFonts w:hint="eastAsia" w:hAnsi="Times New Roman" w:cs="Times New Roman"/>
          <w:b w:val="0"/>
          <w:bCs w:val="0"/>
        </w:rPr>
        <w:t xml:space="preserve"> </w:t>
      </w:r>
      <w:r>
        <w:rPr>
          <w:rFonts w:hint="eastAsia" w:cs="Times New Roman"/>
          <w:b w:val="0"/>
          <w:bCs w:val="0"/>
          <w:lang w:val="en-US" w:eastAsia="zh-CN"/>
        </w:rPr>
        <w:t xml:space="preserve"> </w:t>
      </w:r>
      <w:r>
        <w:rPr>
          <w:rFonts w:hint="eastAsia" w:hAnsi="Times New Roman" w:cs="Times New Roman"/>
          <w:b w:val="0"/>
          <w:bCs w:val="0"/>
          <w:highlight w:val="none"/>
        </w:rPr>
        <w:t>rapid analyzer of coal</w:t>
      </w:r>
      <w:bookmarkEnd w:id="42"/>
      <w:r>
        <w:rPr>
          <w:rFonts w:hint="eastAsia" w:hAnsi="Times New Roman" w:cs="Times New Roman"/>
          <w:b w:val="0"/>
          <w:bCs w:val="0"/>
          <w:highlight w:val="none"/>
          <w:lang w:val="en-US" w:eastAsia="zh-CN"/>
        </w:rPr>
        <w:t xml:space="preserve"> quality</w:t>
      </w:r>
    </w:p>
    <w:p>
      <w:pPr>
        <w:pStyle w:val="32"/>
        <w:bidi w:val="0"/>
        <w:rPr>
          <w:rFonts w:hint="eastAsia"/>
        </w:rPr>
      </w:pPr>
      <w:r>
        <w:rPr>
          <w:rFonts w:hint="eastAsia"/>
          <w:lang w:val="en-US" w:eastAsia="zh-CN"/>
        </w:rPr>
        <w:t>用于同步快速分析煤的</w:t>
      </w:r>
      <w:r>
        <w:rPr>
          <w:rFonts w:hint="default"/>
          <w:lang w:val="en-US" w:eastAsia="zh-CN"/>
        </w:rPr>
        <w:t>发热量、灰分、全硫</w:t>
      </w:r>
      <w:r>
        <w:rPr>
          <w:rFonts w:hint="eastAsia"/>
          <w:lang w:val="en-US" w:eastAsia="zh-CN"/>
        </w:rPr>
        <w:t>和</w:t>
      </w:r>
      <w:r>
        <w:rPr>
          <w:rFonts w:hint="default"/>
          <w:lang w:val="en-US" w:eastAsia="zh-CN"/>
        </w:rPr>
        <w:t>全水分</w:t>
      </w:r>
      <w:r>
        <w:rPr>
          <w:rFonts w:hint="eastAsia"/>
          <w:lang w:val="en-US" w:eastAsia="zh-CN"/>
        </w:rPr>
        <w:t>等指标的仪器</w:t>
      </w:r>
      <w:r>
        <w:rPr>
          <w:rFonts w:hint="eastAsia"/>
          <w:sz w:val="18"/>
          <w:szCs w:val="18"/>
          <w:highlight w:val="none"/>
        </w:rPr>
        <w:t>。</w:t>
      </w:r>
    </w:p>
    <w:p>
      <w:pPr>
        <w:pStyle w:val="35"/>
        <w:keepNext w:val="0"/>
        <w:keepLines w:val="0"/>
        <w:pageBreakBefore w:val="0"/>
        <w:widowControl/>
        <w:kinsoku/>
        <w:wordWrap/>
        <w:overflowPunct/>
        <w:topLinePunct w:val="0"/>
        <w:autoSpaceDE/>
        <w:autoSpaceDN/>
        <w:bidi w:val="0"/>
        <w:adjustRightInd/>
        <w:snapToGrid/>
        <w:spacing w:before="159" w:beforeLines="50" w:after="159" w:afterLines="50"/>
        <w:ind w:left="0" w:hanging="420" w:hangingChars="200"/>
        <w:textAlignment w:val="auto"/>
        <w:rPr>
          <w:rFonts w:hint="eastAsia"/>
          <w:lang w:eastAsia="zh-CN"/>
        </w:rPr>
      </w:pPr>
      <w:r>
        <w:rPr>
          <w:rFonts w:hint="eastAsia"/>
          <w:lang w:eastAsia="zh-CN"/>
        </w:rPr>
        <w:br w:type="textWrapping"/>
      </w:r>
      <w:bookmarkStart w:id="43" w:name="_Toc29257"/>
      <w:r>
        <w:rPr>
          <w:rFonts w:hint="eastAsia"/>
          <w:b w:val="0"/>
          <w:bCs w:val="0"/>
        </w:rPr>
        <w:t>光谱融合</w:t>
      </w:r>
      <w:r>
        <w:rPr>
          <w:rFonts w:hint="eastAsia"/>
          <w:b w:val="0"/>
          <w:bCs w:val="0"/>
          <w:lang w:val="en-US" w:eastAsia="zh-CN"/>
        </w:rPr>
        <w:t>法</w:t>
      </w:r>
      <w:r>
        <w:rPr>
          <w:rFonts w:hint="eastAsia"/>
          <w:b w:val="0"/>
          <w:bCs w:val="0"/>
        </w:rPr>
        <w:t xml:space="preserve">  spectral fusion method</w:t>
      </w:r>
      <w:bookmarkEnd w:id="43"/>
    </w:p>
    <w:p>
      <w:pPr>
        <w:pStyle w:val="32"/>
        <w:bidi w:val="0"/>
        <w:rPr>
          <w:rFonts w:hint="eastAsia"/>
          <w:highlight w:val="none"/>
        </w:rPr>
      </w:pPr>
      <w:r>
        <w:rPr>
          <w:rFonts w:hint="eastAsia"/>
          <w:highlight w:val="none"/>
          <w:lang w:val="en-US" w:eastAsia="zh-CN"/>
        </w:rPr>
        <w:t>采用</w:t>
      </w:r>
      <w:r>
        <w:rPr>
          <w:rFonts w:hint="eastAsia"/>
          <w:highlight w:val="none"/>
        </w:rPr>
        <w:t>两种</w:t>
      </w:r>
      <w:r>
        <w:rPr>
          <w:rFonts w:hint="eastAsia"/>
          <w:highlight w:val="none"/>
          <w:lang w:val="en-US" w:eastAsia="zh-CN"/>
        </w:rPr>
        <w:t>及以上</w:t>
      </w:r>
      <w:r>
        <w:rPr>
          <w:rFonts w:hint="eastAsia"/>
          <w:highlight w:val="none"/>
        </w:rPr>
        <w:t>光谱</w:t>
      </w:r>
      <w:r>
        <w:rPr>
          <w:rFonts w:hint="eastAsia"/>
          <w:highlight w:val="none"/>
          <w:lang w:val="en-US" w:eastAsia="zh-CN"/>
        </w:rPr>
        <w:t>同步检测物质成分并对光谱特征进行融合解析，进而获得煤的发热量、灰分、全硫和全水分等指标的方法</w:t>
      </w:r>
      <w:r>
        <w:rPr>
          <w:rFonts w:hint="eastAsia"/>
          <w:highlight w:val="none"/>
        </w:rPr>
        <w:t>。</w:t>
      </w:r>
    </w:p>
    <w:p>
      <w:pPr>
        <w:pStyle w:val="35"/>
        <w:keepNext w:val="0"/>
        <w:keepLines w:val="0"/>
        <w:pageBreakBefore w:val="0"/>
        <w:widowControl/>
        <w:kinsoku/>
        <w:wordWrap/>
        <w:overflowPunct/>
        <w:topLinePunct w:val="0"/>
        <w:autoSpaceDE/>
        <w:autoSpaceDN/>
        <w:bidi w:val="0"/>
        <w:adjustRightInd/>
        <w:snapToGrid/>
        <w:spacing w:before="159" w:beforeLines="50" w:after="159" w:afterLines="50"/>
        <w:ind w:left="0" w:hanging="420" w:hangingChars="200"/>
        <w:textAlignment w:val="auto"/>
        <w:rPr>
          <w:rFonts w:hint="eastAsia"/>
          <w:b w:val="0"/>
          <w:bCs w:val="0"/>
          <w:highlight w:val="none"/>
          <w:lang w:val="en-US" w:eastAsia="zh-CN"/>
        </w:rPr>
      </w:pPr>
      <w:r>
        <w:rPr>
          <w:rFonts w:hint="eastAsia"/>
          <w:highlight w:val="none"/>
          <w:lang w:eastAsia="zh-CN"/>
        </w:rPr>
        <w:br w:type="textWrapping"/>
      </w:r>
      <w:r>
        <w:rPr>
          <w:rFonts w:hint="eastAsia"/>
          <w:highlight w:val="none"/>
          <w:lang w:val="en-US" w:eastAsia="zh-CN"/>
        </w:rPr>
        <w:t>离线检测</w:t>
      </w:r>
      <w:r>
        <w:rPr>
          <w:rFonts w:hint="eastAsia"/>
          <w:b w:val="0"/>
          <w:bCs w:val="0"/>
          <w:highlight w:val="none"/>
        </w:rPr>
        <w:t xml:space="preserve">  </w:t>
      </w:r>
      <w:r>
        <w:rPr>
          <w:rFonts w:hint="eastAsia"/>
          <w:b w:val="0"/>
          <w:bCs w:val="0"/>
          <w:highlight w:val="none"/>
          <w:lang w:val="en-US" w:eastAsia="zh-CN"/>
        </w:rPr>
        <w:t>off-line detection</w:t>
      </w:r>
    </w:p>
    <w:p>
      <w:pPr>
        <w:pStyle w:val="32"/>
        <w:ind w:firstLine="420"/>
        <w:rPr>
          <w:rFonts w:hint="eastAsia"/>
          <w:highlight w:val="none"/>
          <w:lang w:eastAsia="zh-CN"/>
        </w:rPr>
      </w:pPr>
      <w:r>
        <w:rPr>
          <w:rFonts w:hint="eastAsia" w:cs="Times New Roman"/>
          <w:kern w:val="0"/>
          <w:sz w:val="21"/>
          <w:szCs w:val="20"/>
          <w:highlight w:val="none"/>
          <w:lang w:val="en-US" w:eastAsia="zh-CN" w:bidi="ar-SA"/>
        </w:rPr>
        <w:t>对人工或机械方法制备的共用煤样进行检测，获得</w:t>
      </w:r>
      <w:r>
        <w:rPr>
          <w:rFonts w:hint="eastAsia"/>
          <w:highlight w:val="none"/>
          <w:lang w:eastAsia="zh-CN"/>
        </w:rPr>
        <w:t>一个或多个质量指标，且自动快速地给出数据。</w:t>
      </w:r>
    </w:p>
    <w:p>
      <w:pPr>
        <w:pStyle w:val="35"/>
        <w:keepNext w:val="0"/>
        <w:keepLines w:val="0"/>
        <w:pageBreakBefore w:val="0"/>
        <w:widowControl/>
        <w:kinsoku/>
        <w:wordWrap/>
        <w:overflowPunct/>
        <w:topLinePunct w:val="0"/>
        <w:autoSpaceDE/>
        <w:autoSpaceDN/>
        <w:bidi w:val="0"/>
        <w:adjustRightInd/>
        <w:snapToGrid/>
        <w:spacing w:before="159" w:beforeLines="50" w:after="159" w:afterLines="50"/>
        <w:ind w:left="0" w:hanging="420" w:hangingChars="200"/>
        <w:textAlignment w:val="auto"/>
        <w:rPr>
          <w:rFonts w:hint="eastAsia"/>
          <w:b w:val="0"/>
          <w:bCs w:val="0"/>
          <w:highlight w:val="none"/>
          <w:lang w:val="en-US" w:eastAsia="zh-CN"/>
        </w:rPr>
      </w:pPr>
      <w:r>
        <w:rPr>
          <w:rFonts w:hint="eastAsia"/>
          <w:highlight w:val="none"/>
          <w:lang w:eastAsia="zh-CN"/>
        </w:rPr>
        <w:br w:type="textWrapping"/>
      </w:r>
      <w:r>
        <w:rPr>
          <w:rFonts w:hint="eastAsia"/>
          <w:highlight w:val="none"/>
          <w:lang w:val="en-US" w:eastAsia="zh-CN"/>
        </w:rPr>
        <w:t>在线检测</w:t>
      </w:r>
      <w:r>
        <w:rPr>
          <w:rFonts w:hint="eastAsia"/>
          <w:b w:val="0"/>
          <w:bCs w:val="0"/>
          <w:highlight w:val="none"/>
        </w:rPr>
        <w:t xml:space="preserve">  </w:t>
      </w:r>
      <w:r>
        <w:rPr>
          <w:rFonts w:hint="eastAsia"/>
          <w:b w:val="0"/>
          <w:bCs w:val="0"/>
          <w:highlight w:val="none"/>
          <w:lang w:val="en-US" w:eastAsia="zh-CN"/>
        </w:rPr>
        <w:t>on-line detection</w:t>
      </w:r>
    </w:p>
    <w:p>
      <w:pPr>
        <w:pStyle w:val="32"/>
        <w:ind w:firstLine="420"/>
        <w:rPr>
          <w:rFonts w:hint="eastAsia"/>
          <w:highlight w:val="none"/>
          <w:lang w:eastAsia="zh-CN"/>
        </w:rPr>
      </w:pPr>
      <w:r>
        <w:rPr>
          <w:rFonts w:hint="eastAsia" w:cs="Times New Roman"/>
          <w:kern w:val="0"/>
          <w:sz w:val="21"/>
          <w:szCs w:val="20"/>
          <w:highlight w:val="none"/>
          <w:lang w:val="en-US" w:eastAsia="zh-CN" w:bidi="ar-SA"/>
        </w:rPr>
        <w:t>煤炭快速分析仪</w:t>
      </w:r>
      <w:r>
        <w:rPr>
          <w:rFonts w:hint="eastAsia" w:ascii="宋体" w:hAnsi="Times New Roman" w:eastAsia="宋体" w:cs="Times New Roman"/>
          <w:kern w:val="0"/>
          <w:sz w:val="21"/>
          <w:szCs w:val="20"/>
          <w:highlight w:val="none"/>
          <w:lang w:val="en-US" w:eastAsia="zh-CN" w:bidi="ar-SA"/>
        </w:rPr>
        <w:t>与机械化</w:t>
      </w:r>
      <w:r>
        <w:rPr>
          <w:rFonts w:hint="eastAsia" w:cs="Times New Roman"/>
          <w:kern w:val="0"/>
          <w:sz w:val="21"/>
          <w:szCs w:val="20"/>
          <w:highlight w:val="none"/>
          <w:lang w:val="en-US" w:eastAsia="zh-CN" w:bidi="ar-SA"/>
        </w:rPr>
        <w:t>采制样装置一体化布置</w:t>
      </w:r>
      <w:r>
        <w:rPr>
          <w:rFonts w:hint="eastAsia"/>
          <w:highlight w:val="none"/>
          <w:lang w:eastAsia="zh-CN"/>
        </w:rPr>
        <w:t>，连续</w:t>
      </w:r>
      <w:r>
        <w:rPr>
          <w:rFonts w:hint="eastAsia"/>
          <w:highlight w:val="none"/>
          <w:lang w:val="en-US" w:eastAsia="zh-CN"/>
        </w:rPr>
        <w:t>检测煤样</w:t>
      </w:r>
      <w:r>
        <w:rPr>
          <w:rFonts w:hint="eastAsia"/>
          <w:highlight w:val="none"/>
          <w:lang w:eastAsia="zh-CN"/>
        </w:rPr>
        <w:t>的一个或多个质量指标，且自动快速地给出数据。</w:t>
      </w:r>
    </w:p>
    <w:p>
      <w:pPr>
        <w:pStyle w:val="35"/>
        <w:keepNext w:val="0"/>
        <w:keepLines w:val="0"/>
        <w:pageBreakBefore w:val="0"/>
        <w:widowControl/>
        <w:kinsoku/>
        <w:wordWrap/>
        <w:overflowPunct/>
        <w:topLinePunct w:val="0"/>
        <w:autoSpaceDE/>
        <w:autoSpaceDN/>
        <w:bidi w:val="0"/>
        <w:adjustRightInd/>
        <w:snapToGrid/>
        <w:spacing w:before="159" w:beforeLines="50" w:after="159" w:afterLines="50"/>
        <w:ind w:left="0" w:hanging="420" w:hangingChars="200"/>
        <w:textAlignment w:val="auto"/>
        <w:rPr>
          <w:rFonts w:hint="eastAsia"/>
          <w:lang w:eastAsia="zh-CN"/>
        </w:rPr>
      </w:pPr>
      <w:r>
        <w:rPr>
          <w:rFonts w:hint="eastAsia"/>
          <w:highlight w:val="none"/>
          <w:lang w:eastAsia="zh-CN"/>
        </w:rPr>
        <w:br w:type="textWrapping"/>
      </w:r>
      <w:bookmarkStart w:id="44" w:name="_Toc1298"/>
      <w:bookmarkStart w:id="45" w:name="_Toc6096"/>
      <w:r>
        <w:rPr>
          <w:rFonts w:hint="eastAsia"/>
          <w:b w:val="0"/>
          <w:bCs w:val="0"/>
        </w:rPr>
        <w:t>静态测量正确度  static test accuracy</w:t>
      </w:r>
      <w:bookmarkEnd w:id="44"/>
      <w:bookmarkEnd w:id="45"/>
    </w:p>
    <w:p>
      <w:pPr>
        <w:pStyle w:val="32"/>
        <w:ind w:firstLine="420"/>
        <w:rPr>
          <w:rFonts w:hint="eastAsia"/>
        </w:rPr>
      </w:pPr>
      <w:r>
        <w:rPr>
          <w:rFonts w:hint="eastAsia"/>
        </w:rPr>
        <w:t>仪器对参比样进行静态重复测量结果的平均值与参比值之间的一致程度。</w:t>
      </w:r>
    </w:p>
    <w:p>
      <w:pPr>
        <w:pStyle w:val="32"/>
        <w:bidi w:val="0"/>
        <w:rPr>
          <w:rFonts w:hint="eastAsia"/>
          <w:highlight w:val="none"/>
        </w:rPr>
      </w:pPr>
      <w:r>
        <w:rPr>
          <w:rFonts w:hint="eastAsia"/>
          <w:highlight w:val="none"/>
        </w:rPr>
        <w:t>[来源：GB/T 29161</w:t>
      </w:r>
      <w:r>
        <w:rPr>
          <w:rFonts w:hint="eastAsia"/>
          <w:highlight w:val="none"/>
          <w:lang w:val="en-US" w:eastAsia="zh-CN"/>
        </w:rPr>
        <w:t>-2012</w:t>
      </w:r>
      <w:r>
        <w:rPr>
          <w:rFonts w:hint="eastAsia"/>
          <w:highlight w:val="none"/>
        </w:rPr>
        <w:t>，3.</w:t>
      </w:r>
      <w:r>
        <w:rPr>
          <w:rFonts w:hint="eastAsia"/>
          <w:highlight w:val="none"/>
          <w:lang w:eastAsia="zh-CN"/>
        </w:rPr>
        <w:t>6</w:t>
      </w:r>
      <w:r>
        <w:rPr>
          <w:rFonts w:hint="eastAsia"/>
          <w:highlight w:val="none"/>
        </w:rPr>
        <w:t>]</w:t>
      </w:r>
    </w:p>
    <w:p>
      <w:pPr>
        <w:pStyle w:val="35"/>
        <w:keepNext w:val="0"/>
        <w:keepLines w:val="0"/>
        <w:pageBreakBefore w:val="0"/>
        <w:widowControl/>
        <w:kinsoku/>
        <w:wordWrap/>
        <w:overflowPunct/>
        <w:topLinePunct w:val="0"/>
        <w:autoSpaceDE/>
        <w:autoSpaceDN/>
        <w:bidi w:val="0"/>
        <w:adjustRightInd/>
        <w:snapToGrid/>
        <w:spacing w:before="159" w:beforeLines="50" w:after="159" w:afterLines="50"/>
        <w:ind w:left="0" w:hanging="420" w:hangingChars="200"/>
        <w:textAlignment w:val="auto"/>
        <w:rPr>
          <w:rFonts w:hint="eastAsia"/>
          <w:lang w:eastAsia="zh-CN"/>
        </w:rPr>
      </w:pPr>
      <w:r>
        <w:rPr>
          <w:rFonts w:hint="eastAsia"/>
          <w:lang w:eastAsia="zh-CN"/>
        </w:rPr>
        <w:br w:type="textWrapping"/>
      </w:r>
      <w:bookmarkStart w:id="46" w:name="_Toc30292"/>
      <w:bookmarkStart w:id="47" w:name="_Toc13627"/>
      <w:r>
        <w:rPr>
          <w:rFonts w:hint="eastAsia"/>
          <w:b w:val="0"/>
          <w:bCs w:val="0"/>
        </w:rPr>
        <w:t>静态测量精密度  static test precision</w:t>
      </w:r>
      <w:bookmarkEnd w:id="46"/>
      <w:bookmarkEnd w:id="47"/>
    </w:p>
    <w:p>
      <w:pPr>
        <w:pStyle w:val="32"/>
        <w:ind w:firstLine="420"/>
        <w:rPr>
          <w:rFonts w:hint="eastAsia"/>
        </w:rPr>
      </w:pPr>
      <w:r>
        <w:rPr>
          <w:rFonts w:hint="eastAsia"/>
        </w:rPr>
        <w:t>仪器对参比样进行静态重复测量结果间的一致程度。</w:t>
      </w:r>
    </w:p>
    <w:p>
      <w:pPr>
        <w:pStyle w:val="32"/>
        <w:ind w:firstLine="420"/>
        <w:rPr>
          <w:rFonts w:hint="eastAsia"/>
        </w:rPr>
      </w:pPr>
      <w:r>
        <w:rPr>
          <w:rFonts w:hint="eastAsia"/>
        </w:rPr>
        <w:t>[来源：GB/T 29161</w:t>
      </w:r>
      <w:r>
        <w:rPr>
          <w:rFonts w:hint="eastAsia"/>
          <w:highlight w:val="none"/>
          <w:lang w:val="en-US" w:eastAsia="zh-CN"/>
        </w:rPr>
        <w:t>-2012</w:t>
      </w:r>
      <w:r>
        <w:rPr>
          <w:rFonts w:hint="eastAsia"/>
        </w:rPr>
        <w:t>，3.7]</w:t>
      </w:r>
    </w:p>
    <w:p>
      <w:pPr>
        <w:pStyle w:val="35"/>
        <w:keepNext w:val="0"/>
        <w:keepLines w:val="0"/>
        <w:pageBreakBefore w:val="0"/>
        <w:widowControl/>
        <w:kinsoku/>
        <w:wordWrap/>
        <w:overflowPunct/>
        <w:topLinePunct w:val="0"/>
        <w:autoSpaceDE/>
        <w:autoSpaceDN/>
        <w:bidi w:val="0"/>
        <w:adjustRightInd/>
        <w:snapToGrid/>
        <w:spacing w:before="159" w:beforeLines="50" w:after="159" w:afterLines="50"/>
        <w:ind w:left="0" w:hanging="420" w:hangingChars="200"/>
        <w:textAlignment w:val="auto"/>
        <w:rPr>
          <w:rFonts w:hint="eastAsia"/>
          <w:lang w:eastAsia="zh-CN"/>
        </w:rPr>
      </w:pPr>
      <w:r>
        <w:rPr>
          <w:rFonts w:hint="eastAsia"/>
          <w:lang w:eastAsia="zh-CN"/>
        </w:rPr>
        <w:br w:type="textWrapping"/>
      </w:r>
      <w:bookmarkStart w:id="48" w:name="_Toc9591"/>
      <w:bookmarkStart w:id="49" w:name="_Toc28382"/>
      <w:r>
        <w:rPr>
          <w:rFonts w:hint="eastAsia"/>
          <w:b w:val="0"/>
          <w:bCs w:val="0"/>
        </w:rPr>
        <w:t>动态精密度  dynamic precision</w:t>
      </w:r>
      <w:bookmarkEnd w:id="48"/>
      <w:bookmarkEnd w:id="49"/>
    </w:p>
    <w:p>
      <w:pPr>
        <w:pStyle w:val="32"/>
        <w:ind w:firstLine="420"/>
      </w:pPr>
      <w:r>
        <w:rPr>
          <w:rFonts w:hint="eastAsia"/>
        </w:rPr>
        <w:t>动态条件下，分析仪示值与比对试验方法（消除了参比试验方法随机误差）测定值之间的一致程度。</w:t>
      </w:r>
    </w:p>
    <w:p>
      <w:pPr>
        <w:pStyle w:val="32"/>
        <w:ind w:firstLine="420"/>
        <w:rPr>
          <w:rFonts w:hint="eastAsia"/>
        </w:rPr>
      </w:pPr>
      <w:r>
        <w:rPr>
          <w:rFonts w:hint="eastAsia"/>
        </w:rPr>
        <w:t>[来源：GB/T 19952</w:t>
      </w:r>
      <w:r>
        <w:rPr>
          <w:rFonts w:hint="eastAsia"/>
          <w:lang w:val="en-US" w:eastAsia="zh-CN"/>
        </w:rPr>
        <w:t>-2005</w:t>
      </w:r>
      <w:r>
        <w:rPr>
          <w:rFonts w:hint="eastAsia"/>
        </w:rPr>
        <w:t>，3.9]</w:t>
      </w:r>
      <w:bookmarkStart w:id="50" w:name="_Toc2134"/>
      <w:bookmarkEnd w:id="50"/>
    </w:p>
    <w:p>
      <w:pPr>
        <w:pStyle w:val="34"/>
        <w:bidi w:val="0"/>
        <w:rPr>
          <w:rFonts w:hint="eastAsia"/>
          <w:lang w:eastAsia="zh-CN"/>
        </w:rPr>
      </w:pPr>
      <w:bookmarkStart w:id="51" w:name="_Toc21626"/>
      <w:bookmarkStart w:id="52" w:name="_Toc7754"/>
      <w:r>
        <w:rPr>
          <w:rFonts w:hint="eastAsia"/>
          <w:lang w:val="en-US" w:eastAsia="zh-CN"/>
        </w:rPr>
        <w:t>方法原理</w:t>
      </w:r>
      <w:bookmarkEnd w:id="51"/>
      <w:bookmarkEnd w:id="52"/>
    </w:p>
    <w:p>
      <w:pPr>
        <w:pStyle w:val="32"/>
        <w:bidi w:val="0"/>
        <w:rPr>
          <w:rFonts w:hint="eastAsia"/>
          <w:highlight w:val="none"/>
        </w:rPr>
      </w:pPr>
      <w:r>
        <w:rPr>
          <w:rFonts w:hint="eastAsia"/>
          <w:highlight w:val="none"/>
          <w:lang w:val="en-US" w:eastAsia="zh-CN"/>
        </w:rPr>
        <w:t>将一定质量的</w:t>
      </w:r>
      <w:r>
        <w:rPr>
          <w:rFonts w:hint="eastAsia"/>
          <w:highlight w:val="none"/>
        </w:rPr>
        <w:t>标称最大粒度6</w:t>
      </w:r>
      <w:r>
        <w:rPr>
          <w:rFonts w:hint="eastAsia"/>
          <w:highlight w:val="none"/>
          <w:lang w:val="en-US" w:eastAsia="zh-CN"/>
        </w:rPr>
        <w:t xml:space="preserve"> </w:t>
      </w:r>
      <w:r>
        <w:rPr>
          <w:rFonts w:hint="eastAsia"/>
          <w:highlight w:val="none"/>
        </w:rPr>
        <w:t>mm的煤样</w:t>
      </w:r>
      <w:r>
        <w:rPr>
          <w:rFonts w:hint="eastAsia"/>
          <w:highlight w:val="none"/>
          <w:lang w:eastAsia="zh-CN"/>
        </w:rPr>
        <w:t>，</w:t>
      </w:r>
      <w:r>
        <w:rPr>
          <w:rFonts w:hint="eastAsia"/>
          <w:highlight w:val="none"/>
          <w:lang w:val="en-US" w:eastAsia="zh-CN"/>
        </w:rPr>
        <w:t>经煤样输送装置整形成规定厚度和宽度的煤流，</w:t>
      </w:r>
      <w:r>
        <w:rPr>
          <w:rFonts w:hint="eastAsia"/>
          <w:highlight w:val="none"/>
        </w:rPr>
        <w:t>利用X射线和近红外光源照射煤样，检测煤中Al、Si、S、K、Ca、Ti</w:t>
      </w:r>
      <w:r>
        <w:rPr>
          <w:rFonts w:hint="eastAsia"/>
          <w:highlight w:val="none"/>
          <w:lang w:eastAsia="zh-CN"/>
        </w:rPr>
        <w:t>、</w:t>
      </w:r>
      <w:r>
        <w:rPr>
          <w:rFonts w:hint="eastAsia"/>
          <w:highlight w:val="none"/>
        </w:rPr>
        <w:t>Fe等原子光谱，以及煤中含C、H、O、N官能团等分子光谱</w:t>
      </w:r>
      <w:r>
        <w:rPr>
          <w:rFonts w:hint="eastAsia"/>
          <w:highlight w:val="none"/>
          <w:lang w:eastAsia="zh-CN"/>
        </w:rPr>
        <w:t>，</w:t>
      </w:r>
      <w:r>
        <w:rPr>
          <w:rFonts w:hint="eastAsia"/>
          <w:highlight w:val="none"/>
        </w:rPr>
        <w:t>利用光谱数据融合和</w:t>
      </w:r>
      <w:r>
        <w:rPr>
          <w:rFonts w:hint="eastAsia"/>
          <w:lang w:val="en-US" w:eastAsia="zh-CN"/>
        </w:rPr>
        <w:t>深度学习</w:t>
      </w:r>
      <w:r>
        <w:rPr>
          <w:rFonts w:hint="eastAsia"/>
          <w:highlight w:val="none"/>
        </w:rPr>
        <w:t>算法，建立数据模型，</w:t>
      </w:r>
      <w:r>
        <w:rPr>
          <w:rFonts w:hint="eastAsia"/>
          <w:highlight w:val="none"/>
          <w:lang w:val="en-US" w:eastAsia="zh-CN"/>
        </w:rPr>
        <w:t>将采集的光谱数据通过模型转化，得出</w:t>
      </w:r>
      <w:r>
        <w:rPr>
          <w:rFonts w:hint="eastAsia"/>
          <w:highlight w:val="none"/>
        </w:rPr>
        <w:t>煤</w:t>
      </w:r>
      <w:r>
        <w:rPr>
          <w:rFonts w:hint="eastAsia"/>
          <w:highlight w:val="none"/>
          <w:lang w:val="en-US" w:eastAsia="zh-CN"/>
        </w:rPr>
        <w:t>的</w:t>
      </w:r>
      <w:r>
        <w:rPr>
          <w:rFonts w:hint="eastAsia"/>
          <w:highlight w:val="none"/>
        </w:rPr>
        <w:t>发热量、灰分、全硫和全水分</w:t>
      </w:r>
      <w:r>
        <w:rPr>
          <w:rFonts w:hint="eastAsia"/>
          <w:highlight w:val="none"/>
          <w:lang w:val="en-US" w:eastAsia="zh-CN"/>
        </w:rPr>
        <w:t>等指标</w:t>
      </w:r>
      <w:r>
        <w:rPr>
          <w:rFonts w:hint="eastAsia"/>
          <w:highlight w:val="none"/>
        </w:rPr>
        <w:t>。</w:t>
      </w:r>
    </w:p>
    <w:p>
      <w:pPr>
        <w:pStyle w:val="34"/>
        <w:bidi w:val="0"/>
        <w:rPr>
          <w:rFonts w:hint="eastAsia"/>
          <w:lang w:eastAsia="zh-CN"/>
        </w:rPr>
      </w:pPr>
      <w:bookmarkStart w:id="53" w:name="_Toc28336"/>
      <w:bookmarkStart w:id="54" w:name="_Toc2944"/>
      <w:r>
        <w:rPr>
          <w:rFonts w:hint="eastAsia"/>
          <w:lang w:val="en-US" w:eastAsia="zh-CN"/>
        </w:rPr>
        <w:t>仪器设备</w:t>
      </w:r>
      <w:bookmarkEnd w:id="53"/>
      <w:bookmarkEnd w:id="54"/>
    </w:p>
    <w:p>
      <w:pPr>
        <w:pStyle w:val="37"/>
        <w:bidi w:val="0"/>
        <w:rPr>
          <w:rFonts w:hint="eastAsia"/>
          <w:lang w:eastAsia="zh-CN"/>
        </w:rPr>
      </w:pPr>
      <w:r>
        <w:rPr>
          <w:rFonts w:hint="eastAsia"/>
          <w:lang w:val="en-US" w:eastAsia="zh-CN"/>
        </w:rPr>
        <w:t>煤质快速分析仪</w:t>
      </w:r>
    </w:p>
    <w:p>
      <w:pPr>
        <w:pStyle w:val="38"/>
        <w:bidi w:val="0"/>
        <w:rPr>
          <w:rFonts w:hint="eastAsia"/>
        </w:rPr>
      </w:pPr>
      <w:r>
        <w:rPr>
          <w:rFonts w:hint="eastAsia"/>
          <w:lang w:val="en-US" w:eastAsia="zh-CN"/>
        </w:rPr>
        <w:t>总则</w:t>
      </w:r>
    </w:p>
    <w:p>
      <w:pPr>
        <w:pStyle w:val="32"/>
        <w:bidi w:val="0"/>
        <w:rPr>
          <w:rFonts w:hint="eastAsia"/>
        </w:rPr>
      </w:pPr>
      <w:r>
        <w:rPr>
          <w:rFonts w:hint="eastAsia"/>
          <w:lang w:val="en-US" w:eastAsia="zh-CN"/>
        </w:rPr>
        <w:t>煤质</w:t>
      </w:r>
      <w:r>
        <w:rPr>
          <w:rFonts w:hint="eastAsia"/>
        </w:rPr>
        <w:t>快速分析仪由</w:t>
      </w:r>
      <w:r>
        <w:rPr>
          <w:rFonts w:hint="eastAsia"/>
          <w:lang w:val="en-US" w:eastAsia="zh-CN"/>
        </w:rPr>
        <w:t>煤样</w:t>
      </w:r>
      <w:r>
        <w:rPr>
          <w:rFonts w:hint="eastAsia"/>
          <w:highlight w:val="none"/>
        </w:rPr>
        <w:t>输送装置、光谱融合分析装置、控制</w:t>
      </w:r>
      <w:r>
        <w:rPr>
          <w:rFonts w:hint="eastAsia"/>
          <w:highlight w:val="none"/>
          <w:lang w:val="en-US" w:eastAsia="zh-CN"/>
        </w:rPr>
        <w:t>装置等</w:t>
      </w:r>
      <w:r>
        <w:rPr>
          <w:rFonts w:hint="eastAsia"/>
          <w:highlight w:val="none"/>
        </w:rPr>
        <w:t>组成，煤</w:t>
      </w:r>
      <w:r>
        <w:rPr>
          <w:rFonts w:hint="eastAsia"/>
          <w:highlight w:val="none"/>
          <w:lang w:val="en-US" w:eastAsia="zh-CN"/>
        </w:rPr>
        <w:t>质</w:t>
      </w:r>
      <w:r>
        <w:rPr>
          <w:rFonts w:hint="eastAsia"/>
          <w:highlight w:val="none"/>
        </w:rPr>
        <w:t>快速分析仪结构示意图</w:t>
      </w:r>
      <w:r>
        <w:rPr>
          <w:rFonts w:hint="eastAsia"/>
          <w:highlight w:val="none"/>
          <w:lang w:val="en-US" w:eastAsia="zh-CN"/>
        </w:rPr>
        <w:t>见图1</w:t>
      </w:r>
      <w:r>
        <w:rPr>
          <w:rFonts w:hint="eastAsia"/>
          <w:highlight w:val="none"/>
        </w:rPr>
        <w:t>。应具有就地</w:t>
      </w:r>
      <w:r>
        <w:rPr>
          <w:rFonts w:hint="eastAsia"/>
          <w:highlight w:val="none"/>
          <w:lang w:val="en-US" w:eastAsia="zh-CN"/>
        </w:rPr>
        <w:t>与</w:t>
      </w:r>
      <w:r>
        <w:rPr>
          <w:rFonts w:hint="eastAsia"/>
          <w:highlight w:val="none"/>
        </w:rPr>
        <w:t>远程状态监视、自动紧急停</w:t>
      </w:r>
      <w:r>
        <w:rPr>
          <w:rFonts w:hint="eastAsia"/>
        </w:rPr>
        <w:t>机、自动控制与反馈、自动诊断与报警、自动采集与数据管理功能。</w:t>
      </w:r>
    </w:p>
    <w:p>
      <w:pPr>
        <w:pStyle w:val="6"/>
        <w:keepNext w:val="0"/>
        <w:keepLines w:val="0"/>
        <w:widowControl/>
        <w:suppressLineNumbers w:val="0"/>
        <w:jc w:val="center"/>
        <w:rPr>
          <w:rFonts w:hint="eastAsia" w:eastAsia="宋体"/>
          <w:lang w:eastAsia="zh-CN"/>
        </w:rPr>
      </w:pPr>
      <w:r>
        <w:rPr>
          <w:rFonts w:hint="eastAsia" w:eastAsia="宋体"/>
          <w:lang w:eastAsia="zh-CN"/>
        </w:rPr>
        <w:drawing>
          <wp:inline distT="0" distB="0" distL="114300" distR="114300">
            <wp:extent cx="5893435" cy="3959860"/>
            <wp:effectExtent l="0" t="0" r="4445" b="2540"/>
            <wp:docPr id="39" name="图片 39" descr="1725964090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1725964090850"/>
                    <pic:cNvPicPr>
                      <a:picLocks noChangeAspect="1"/>
                    </pic:cNvPicPr>
                  </pic:nvPicPr>
                  <pic:blipFill>
                    <a:blip r:embed="rId17"/>
                    <a:stretch>
                      <a:fillRect/>
                    </a:stretch>
                  </pic:blipFill>
                  <pic:spPr>
                    <a:xfrm>
                      <a:off x="0" y="0"/>
                      <a:ext cx="5893435" cy="3959860"/>
                    </a:xfrm>
                    <a:prstGeom prst="rect">
                      <a:avLst/>
                    </a:prstGeom>
                  </pic:spPr>
                </pic:pic>
              </a:graphicData>
            </a:graphic>
          </wp:inline>
        </w:drawing>
      </w:r>
    </w:p>
    <w:p>
      <w:pPr>
        <w:pStyle w:val="43"/>
        <w:keepNext w:val="0"/>
        <w:keepLines w:val="0"/>
        <w:pageBreakBefore w:val="0"/>
        <w:widowControl/>
        <w:numPr>
          <w:ilvl w:val="0"/>
          <w:numId w:val="0"/>
        </w:numPr>
        <w:kinsoku/>
        <w:wordWrap/>
        <w:overflowPunct/>
        <w:topLinePunct w:val="0"/>
        <w:autoSpaceDE/>
        <w:autoSpaceDN/>
        <w:bidi w:val="0"/>
        <w:adjustRightInd/>
        <w:snapToGrid/>
        <w:spacing w:before="158" w:after="158"/>
        <w:ind w:leftChars="0"/>
        <w:jc w:val="center"/>
        <w:textAlignment w:val="auto"/>
        <w:rPr>
          <w:rFonts w:hint="eastAsia"/>
          <w:lang w:eastAsia="zh-CN"/>
        </w:rPr>
      </w:pPr>
      <w:r>
        <w:rPr>
          <w:rFonts w:hint="eastAsia"/>
          <w:lang w:val="en-US" w:eastAsia="zh-CN"/>
        </w:rPr>
        <w:t>图1  煤质快速分析仪结构示意图</w:t>
      </w:r>
    </w:p>
    <w:p>
      <w:pPr>
        <w:pStyle w:val="38"/>
        <w:bidi w:val="0"/>
        <w:rPr>
          <w:rFonts w:hint="eastAsia"/>
        </w:rPr>
      </w:pPr>
      <w:r>
        <w:rPr>
          <w:rFonts w:hint="eastAsia"/>
          <w:lang w:eastAsia="zh-CN"/>
        </w:rPr>
        <w:t>输送装置</w:t>
      </w:r>
    </w:p>
    <w:p>
      <w:pPr>
        <w:pStyle w:val="32"/>
        <w:bidi w:val="0"/>
        <w:rPr>
          <w:rFonts w:hint="eastAsia"/>
          <w:lang w:eastAsia="zh-CN"/>
        </w:rPr>
      </w:pPr>
      <w:r>
        <w:rPr>
          <w:rFonts w:hint="eastAsia"/>
          <w:lang w:eastAsia="zh-CN"/>
        </w:rPr>
        <w:t>煤样输送装置</w:t>
      </w:r>
      <w:r>
        <w:rPr>
          <w:rFonts w:hint="eastAsia"/>
          <w:lang w:val="en-US" w:eastAsia="zh-CN"/>
        </w:rPr>
        <w:t>应具有煤流整形功能，宜采用</w:t>
      </w:r>
      <w:r>
        <w:rPr>
          <w:rFonts w:hint="eastAsia"/>
        </w:rPr>
        <w:t>压辊整形</w:t>
      </w:r>
      <w:r>
        <w:rPr>
          <w:rFonts w:hint="eastAsia"/>
          <w:lang w:val="en-US" w:eastAsia="zh-CN"/>
        </w:rPr>
        <w:t>方式</w:t>
      </w:r>
      <w:r>
        <w:rPr>
          <w:rFonts w:hint="eastAsia"/>
        </w:rPr>
        <w:t>，</w:t>
      </w:r>
      <w:r>
        <w:rPr>
          <w:rFonts w:hint="eastAsia"/>
          <w:lang w:val="en-US" w:eastAsia="zh-CN"/>
        </w:rPr>
        <w:t>应</w:t>
      </w:r>
      <w:r>
        <w:rPr>
          <w:rFonts w:hint="eastAsia"/>
        </w:rPr>
        <w:t>满足</w:t>
      </w:r>
      <w:r>
        <w:rPr>
          <w:rFonts w:hint="eastAsia"/>
          <w:lang w:val="en-US" w:eastAsia="zh-CN"/>
        </w:rPr>
        <w:t>以下</w:t>
      </w:r>
      <w:r>
        <w:rPr>
          <w:rFonts w:hint="eastAsia"/>
        </w:rPr>
        <w:t>基本要求</w:t>
      </w:r>
      <w:r>
        <w:rPr>
          <w:rFonts w:hint="eastAsia"/>
          <w:lang w:eastAsia="zh-CN"/>
        </w:rPr>
        <w:t>：</w:t>
      </w:r>
    </w:p>
    <w:p>
      <w:pPr>
        <w:pStyle w:val="39"/>
        <w:bidi w:val="0"/>
        <w:ind w:left="851" w:leftChars="0" w:hanging="426" w:firstLineChars="0"/>
        <w:rPr>
          <w:rFonts w:hint="eastAsia"/>
          <w:lang w:eastAsia="zh-CN"/>
        </w:rPr>
      </w:pPr>
      <w:r>
        <w:rPr>
          <w:rFonts w:hint="eastAsia"/>
        </w:rPr>
        <w:t>整形</w:t>
      </w:r>
      <w:r>
        <w:rPr>
          <w:rFonts w:hint="eastAsia"/>
          <w:lang w:val="en-US" w:eastAsia="zh-CN"/>
        </w:rPr>
        <w:t>后的煤流</w:t>
      </w:r>
      <w:r>
        <w:rPr>
          <w:rFonts w:hint="eastAsia"/>
        </w:rPr>
        <w:t>厚度</w:t>
      </w:r>
      <w:r>
        <w:rPr>
          <w:rFonts w:hint="eastAsia"/>
          <w:lang w:val="en-US" w:eastAsia="zh-CN"/>
        </w:rPr>
        <w:t>3</w:t>
      </w:r>
      <w:r>
        <w:rPr>
          <w:rFonts w:hint="eastAsia"/>
        </w:rPr>
        <w:t>0</w:t>
      </w:r>
      <w:r>
        <w:rPr>
          <w:rFonts w:hint="eastAsia"/>
          <w:lang w:val="en-US" w:eastAsia="zh-CN"/>
        </w:rPr>
        <w:t xml:space="preserve"> m</w:t>
      </w:r>
      <w:r>
        <w:rPr>
          <w:rFonts w:hint="eastAsia"/>
        </w:rPr>
        <w:t>m～</w:t>
      </w:r>
      <w:r>
        <w:rPr>
          <w:rFonts w:hint="eastAsia"/>
          <w:lang w:val="en-US" w:eastAsia="zh-CN"/>
        </w:rPr>
        <w:t>4</w:t>
      </w:r>
      <w:r>
        <w:rPr>
          <w:rFonts w:hint="eastAsia"/>
        </w:rPr>
        <w:t>0</w:t>
      </w:r>
      <w:r>
        <w:rPr>
          <w:rFonts w:hint="eastAsia"/>
          <w:lang w:val="en-US" w:eastAsia="zh-CN"/>
        </w:rPr>
        <w:t xml:space="preserve"> m</w:t>
      </w:r>
      <w:r>
        <w:rPr>
          <w:rFonts w:hint="eastAsia"/>
        </w:rPr>
        <w:t>m</w:t>
      </w:r>
      <w:r>
        <w:rPr>
          <w:rFonts w:hint="eastAsia"/>
          <w:lang w:val="en-US" w:eastAsia="zh-CN"/>
        </w:rPr>
        <w:t>，</w:t>
      </w:r>
      <w:r>
        <w:rPr>
          <w:rFonts w:hint="eastAsia"/>
        </w:rPr>
        <w:t>宽度</w:t>
      </w:r>
      <w:r>
        <w:rPr>
          <w:rFonts w:hint="eastAsia"/>
          <w:lang w:val="en-US" w:eastAsia="zh-CN"/>
        </w:rPr>
        <w:t>≥1</w:t>
      </w:r>
      <w:r>
        <w:rPr>
          <w:rFonts w:hint="eastAsia"/>
        </w:rPr>
        <w:t>50</w:t>
      </w:r>
      <w:r>
        <w:rPr>
          <w:rFonts w:hint="eastAsia"/>
          <w:lang w:val="en-US" w:eastAsia="zh-CN"/>
        </w:rPr>
        <w:t xml:space="preserve"> </w:t>
      </w:r>
      <w:r>
        <w:rPr>
          <w:rFonts w:hint="eastAsia"/>
        </w:rPr>
        <w:t>mm</w:t>
      </w:r>
      <w:r>
        <w:rPr>
          <w:rFonts w:hint="eastAsia"/>
          <w:lang w:eastAsia="zh-CN"/>
        </w:rPr>
        <w:t>；</w:t>
      </w:r>
    </w:p>
    <w:p>
      <w:pPr>
        <w:pStyle w:val="39"/>
        <w:bidi w:val="0"/>
        <w:ind w:left="851" w:leftChars="0" w:hanging="426" w:firstLineChars="0"/>
        <w:rPr>
          <w:rFonts w:hint="eastAsia"/>
          <w:lang w:eastAsia="zh-CN"/>
        </w:rPr>
      </w:pPr>
      <w:r>
        <w:rPr>
          <w:rFonts w:hint="eastAsia"/>
          <w:lang w:val="en-US" w:eastAsia="zh-CN"/>
        </w:rPr>
        <w:t>整形后的煤流厚</w:t>
      </w:r>
      <w:r>
        <w:rPr>
          <w:rFonts w:hint="eastAsia"/>
        </w:rPr>
        <w:t>度变化</w:t>
      </w:r>
      <w:r>
        <w:rPr>
          <w:rFonts w:hint="eastAsia"/>
          <w:lang w:val="en-US" w:eastAsia="zh-CN"/>
        </w:rPr>
        <w:t>≤</w:t>
      </w:r>
      <w:r>
        <w:rPr>
          <w:rFonts w:hint="eastAsia"/>
        </w:rPr>
        <w:t>1.5</w:t>
      </w:r>
      <w:r>
        <w:rPr>
          <w:rFonts w:hint="eastAsia"/>
          <w:lang w:val="en-US" w:eastAsia="zh-CN"/>
        </w:rPr>
        <w:t xml:space="preserve"> </w:t>
      </w:r>
      <w:r>
        <w:rPr>
          <w:rFonts w:hint="eastAsia"/>
        </w:rPr>
        <w:t>mm</w:t>
      </w:r>
      <w:r>
        <w:rPr>
          <w:rFonts w:hint="eastAsia"/>
          <w:lang w:eastAsia="zh-CN"/>
        </w:rPr>
        <w:t>；</w:t>
      </w:r>
    </w:p>
    <w:p>
      <w:pPr>
        <w:pStyle w:val="39"/>
        <w:bidi w:val="0"/>
        <w:ind w:left="851" w:leftChars="0" w:hanging="426" w:firstLineChars="0"/>
        <w:rPr>
          <w:rFonts w:hint="eastAsia"/>
          <w:lang w:eastAsia="zh-CN"/>
        </w:rPr>
      </w:pPr>
      <w:r>
        <w:rPr>
          <w:rFonts w:hint="eastAsia"/>
          <w:lang w:val="en-US" w:eastAsia="zh-CN"/>
        </w:rPr>
        <w:t>煤流速度在</w:t>
      </w:r>
      <w:r>
        <w:rPr>
          <w:rFonts w:hint="eastAsia"/>
          <w:lang w:eastAsia="zh-CN"/>
        </w:rPr>
        <w:t>3</w:t>
      </w:r>
      <w:r>
        <w:rPr>
          <w:rFonts w:hint="eastAsia"/>
          <w:lang w:val="en-US" w:eastAsia="zh-CN"/>
        </w:rPr>
        <w:t xml:space="preserve"> </w:t>
      </w:r>
      <w:r>
        <w:rPr>
          <w:rFonts w:hint="eastAsia"/>
          <w:lang w:eastAsia="zh-CN"/>
        </w:rPr>
        <w:t>cm/s～5</w:t>
      </w:r>
      <w:r>
        <w:rPr>
          <w:rFonts w:hint="eastAsia"/>
          <w:lang w:val="en-US" w:eastAsia="zh-CN"/>
        </w:rPr>
        <w:t xml:space="preserve"> </w:t>
      </w:r>
      <w:r>
        <w:rPr>
          <w:rFonts w:hint="eastAsia"/>
          <w:lang w:eastAsia="zh-CN"/>
        </w:rPr>
        <w:t>cm/s</w:t>
      </w:r>
      <w:r>
        <w:rPr>
          <w:rFonts w:hint="eastAsia"/>
          <w:lang w:val="en-US" w:eastAsia="zh-CN"/>
        </w:rPr>
        <w:t>范围内</w:t>
      </w:r>
      <w:r>
        <w:rPr>
          <w:rFonts w:hint="eastAsia"/>
        </w:rPr>
        <w:t>，且可调</w:t>
      </w:r>
      <w:r>
        <w:rPr>
          <w:rFonts w:hint="eastAsia"/>
          <w:lang w:eastAsia="zh-CN"/>
        </w:rPr>
        <w:t>。</w:t>
      </w:r>
    </w:p>
    <w:p>
      <w:pPr>
        <w:pStyle w:val="38"/>
        <w:bidi w:val="0"/>
        <w:rPr>
          <w:rFonts w:hint="eastAsia"/>
          <w:lang w:eastAsia="zh-CN"/>
        </w:rPr>
      </w:pPr>
      <w:r>
        <w:rPr>
          <w:rFonts w:hint="eastAsia"/>
        </w:rPr>
        <w:t>光谱融合分析装置</w:t>
      </w:r>
    </w:p>
    <w:p>
      <w:pPr>
        <w:pStyle w:val="32"/>
        <w:bidi w:val="0"/>
        <w:rPr>
          <w:rFonts w:hint="eastAsia"/>
        </w:rPr>
      </w:pPr>
      <w:r>
        <w:rPr>
          <w:rFonts w:hint="eastAsia"/>
        </w:rPr>
        <w:t>光谱融合分析装置</w:t>
      </w:r>
      <w:r>
        <w:rPr>
          <w:rFonts w:hint="eastAsia"/>
          <w:lang w:val="en-US" w:eastAsia="zh-CN"/>
        </w:rPr>
        <w:t>应由</w:t>
      </w:r>
      <w:r>
        <w:rPr>
          <w:rFonts w:hint="eastAsia"/>
          <w:highlight w:val="none"/>
        </w:rPr>
        <w:t>X射线</w:t>
      </w:r>
      <w:r>
        <w:rPr>
          <w:rFonts w:hint="eastAsia"/>
          <w:highlight w:val="none"/>
          <w:lang w:val="en-US" w:eastAsia="zh-CN"/>
        </w:rPr>
        <w:t>发射单元</w:t>
      </w:r>
      <w:r>
        <w:rPr>
          <w:rFonts w:hint="eastAsia"/>
          <w:highlight w:val="none"/>
        </w:rPr>
        <w:t>、</w:t>
      </w:r>
      <w:r>
        <w:rPr>
          <w:rFonts w:hint="eastAsia"/>
          <w:highlight w:val="none"/>
          <w:lang w:eastAsia="zh-CN"/>
        </w:rPr>
        <w:t>X射线荧光光谱</w:t>
      </w:r>
      <w:r>
        <w:rPr>
          <w:rFonts w:hint="eastAsia"/>
          <w:highlight w:val="none"/>
          <w:lang w:val="en-US" w:eastAsia="zh-CN"/>
        </w:rPr>
        <w:t>检测单元</w:t>
      </w:r>
      <w:r>
        <w:rPr>
          <w:rFonts w:hint="eastAsia"/>
          <w:highlight w:val="none"/>
        </w:rPr>
        <w:t>、近红外</w:t>
      </w:r>
      <w:r>
        <w:rPr>
          <w:rFonts w:hint="eastAsia"/>
          <w:highlight w:val="none"/>
          <w:lang w:val="en-US" w:eastAsia="zh-CN"/>
        </w:rPr>
        <w:t>发射光源</w:t>
      </w:r>
      <w:r>
        <w:rPr>
          <w:rFonts w:hint="eastAsia"/>
          <w:highlight w:val="none"/>
          <w:lang w:eastAsia="zh-CN"/>
        </w:rPr>
        <w:t>、</w:t>
      </w:r>
      <w:r>
        <w:rPr>
          <w:rFonts w:hint="eastAsia"/>
          <w:highlight w:val="none"/>
        </w:rPr>
        <w:t>近红外光谱</w:t>
      </w:r>
      <w:r>
        <w:rPr>
          <w:rFonts w:hint="eastAsia"/>
          <w:highlight w:val="none"/>
          <w:lang w:val="en-US" w:eastAsia="zh-CN"/>
        </w:rPr>
        <w:t>检测单元</w:t>
      </w:r>
      <w:r>
        <w:rPr>
          <w:rFonts w:hint="eastAsia"/>
          <w:highlight w:val="none"/>
        </w:rPr>
        <w:t>等组成，应满足</w:t>
      </w:r>
      <w:r>
        <w:rPr>
          <w:rFonts w:hint="eastAsia"/>
        </w:rPr>
        <w:t>以下基本要求：</w:t>
      </w:r>
    </w:p>
    <w:p>
      <w:pPr>
        <w:pStyle w:val="39"/>
        <w:numPr>
          <w:ilvl w:val="0"/>
          <w:numId w:val="8"/>
        </w:numPr>
        <w:bidi w:val="0"/>
        <w:ind w:left="851" w:leftChars="0" w:hanging="426" w:firstLineChars="0"/>
        <w:rPr>
          <w:rFonts w:hint="eastAsia"/>
          <w:lang w:eastAsia="zh-CN"/>
        </w:rPr>
      </w:pPr>
      <w:r>
        <w:rPr>
          <w:rFonts w:hint="eastAsia"/>
          <w:lang w:eastAsia="zh-CN"/>
        </w:rPr>
        <w:t>X射线发射单元</w:t>
      </w:r>
      <w:r>
        <w:rPr>
          <w:rFonts w:hint="eastAsia"/>
        </w:rPr>
        <w:t>最大管电压</w:t>
      </w:r>
      <w:r>
        <w:rPr>
          <w:rFonts w:hint="eastAsia"/>
          <w:lang w:val="en-US" w:eastAsia="zh-CN"/>
        </w:rPr>
        <w:t>≤</w:t>
      </w:r>
      <w:r>
        <w:rPr>
          <w:rFonts w:hint="eastAsia"/>
        </w:rPr>
        <w:t>50</w:t>
      </w:r>
      <w:r>
        <w:rPr>
          <w:rFonts w:hint="eastAsia"/>
          <w:lang w:val="en-US" w:eastAsia="zh-CN"/>
        </w:rPr>
        <w:t xml:space="preserve"> </w:t>
      </w:r>
      <w:r>
        <w:rPr>
          <w:rFonts w:hint="eastAsia"/>
        </w:rPr>
        <w:t>kV，最大管电流</w:t>
      </w:r>
      <w:r>
        <w:rPr>
          <w:rFonts w:hint="eastAsia"/>
          <w:lang w:val="en-US" w:eastAsia="zh-CN"/>
        </w:rPr>
        <w:t xml:space="preserve">≤2 </w:t>
      </w:r>
      <w:r>
        <w:rPr>
          <w:rFonts w:hint="eastAsia"/>
        </w:rPr>
        <w:t>mA</w:t>
      </w:r>
      <w:r>
        <w:rPr>
          <w:rFonts w:hint="eastAsia"/>
          <w:lang w:eastAsia="zh-CN"/>
        </w:rPr>
        <w:t>；</w:t>
      </w:r>
    </w:p>
    <w:p>
      <w:pPr>
        <w:pStyle w:val="39"/>
        <w:numPr>
          <w:ilvl w:val="0"/>
          <w:numId w:val="8"/>
        </w:numPr>
        <w:bidi w:val="0"/>
        <w:ind w:left="851" w:leftChars="0" w:hanging="426" w:firstLineChars="0"/>
        <w:rPr>
          <w:rFonts w:hint="eastAsia"/>
          <w:lang w:eastAsia="zh-CN"/>
        </w:rPr>
      </w:pPr>
      <w:r>
        <w:rPr>
          <w:rFonts w:hint="eastAsia"/>
          <w:lang w:eastAsia="zh-CN"/>
        </w:rPr>
        <w:t>X射线荧光光谱检测单元</w:t>
      </w:r>
      <w:r>
        <w:rPr>
          <w:rFonts w:hint="eastAsia"/>
        </w:rPr>
        <w:t>能量为5.9</w:t>
      </w:r>
      <w:r>
        <w:rPr>
          <w:rFonts w:hint="eastAsia"/>
          <w:lang w:val="en-US" w:eastAsia="zh-CN"/>
        </w:rPr>
        <w:t xml:space="preserve"> </w:t>
      </w:r>
      <w:r>
        <w:rPr>
          <w:rFonts w:hint="eastAsia"/>
        </w:rPr>
        <w:t>keV时，能量分辨率应</w:t>
      </w:r>
      <w:r>
        <w:rPr>
          <w:rFonts w:hint="eastAsia"/>
          <w:lang w:val="en-US" w:eastAsia="zh-CN"/>
        </w:rPr>
        <w:t>≤</w:t>
      </w:r>
      <w:r>
        <w:rPr>
          <w:rFonts w:hint="eastAsia"/>
        </w:rPr>
        <w:t>130</w:t>
      </w:r>
      <w:r>
        <w:rPr>
          <w:rFonts w:hint="eastAsia"/>
          <w:lang w:val="en-US" w:eastAsia="zh-CN"/>
        </w:rPr>
        <w:t xml:space="preserve"> </w:t>
      </w:r>
      <w:r>
        <w:rPr>
          <w:rFonts w:hint="eastAsia"/>
        </w:rPr>
        <w:t>eV</w:t>
      </w:r>
      <w:r>
        <w:rPr>
          <w:rFonts w:hint="eastAsia"/>
          <w:lang w:eastAsia="zh-CN"/>
        </w:rPr>
        <w:t>；</w:t>
      </w:r>
    </w:p>
    <w:p>
      <w:pPr>
        <w:pStyle w:val="39"/>
        <w:numPr>
          <w:ilvl w:val="0"/>
          <w:numId w:val="8"/>
        </w:numPr>
        <w:bidi w:val="0"/>
        <w:ind w:left="851" w:leftChars="0" w:hanging="426" w:firstLineChars="0"/>
        <w:rPr>
          <w:rFonts w:hint="eastAsia"/>
          <w:lang w:eastAsia="zh-CN"/>
        </w:rPr>
      </w:pPr>
      <w:r>
        <w:rPr>
          <w:rFonts w:hint="eastAsia"/>
        </w:rPr>
        <w:t>近红外</w:t>
      </w:r>
      <w:r>
        <w:rPr>
          <w:rFonts w:hint="eastAsia"/>
          <w:lang w:val="en-US" w:eastAsia="zh-CN"/>
        </w:rPr>
        <w:t>发射</w:t>
      </w:r>
      <w:r>
        <w:rPr>
          <w:rFonts w:hint="eastAsia"/>
        </w:rPr>
        <w:t>光源</w:t>
      </w:r>
      <w:r>
        <w:rPr>
          <w:rFonts w:hint="eastAsia"/>
          <w:lang w:val="en-US" w:eastAsia="zh-CN"/>
        </w:rPr>
        <w:t>照射在煤流表面的</w:t>
      </w:r>
      <w:r>
        <w:rPr>
          <w:rFonts w:hint="eastAsia"/>
        </w:rPr>
        <w:t>光斑直径</w:t>
      </w:r>
      <w:r>
        <w:rPr>
          <w:rFonts w:hint="eastAsia"/>
          <w:lang w:val="en-US" w:eastAsia="zh-CN"/>
        </w:rPr>
        <w:t>应≥</w:t>
      </w:r>
      <w:r>
        <w:rPr>
          <w:rFonts w:hint="eastAsia"/>
        </w:rPr>
        <w:t>50</w:t>
      </w:r>
      <w:r>
        <w:rPr>
          <w:rFonts w:hint="eastAsia"/>
          <w:lang w:val="en-US" w:eastAsia="zh-CN"/>
        </w:rPr>
        <w:t xml:space="preserve"> </w:t>
      </w:r>
      <w:r>
        <w:rPr>
          <w:rFonts w:hint="eastAsia"/>
        </w:rPr>
        <w:t>mm</w:t>
      </w:r>
      <w:r>
        <w:rPr>
          <w:rFonts w:hint="eastAsia"/>
          <w:lang w:eastAsia="zh-CN"/>
        </w:rPr>
        <w:t>；</w:t>
      </w:r>
    </w:p>
    <w:p>
      <w:pPr>
        <w:pStyle w:val="39"/>
        <w:numPr>
          <w:ilvl w:val="0"/>
          <w:numId w:val="8"/>
        </w:numPr>
        <w:bidi w:val="0"/>
        <w:ind w:left="851" w:leftChars="0" w:hanging="426" w:firstLineChars="0"/>
        <w:rPr>
          <w:rFonts w:hint="eastAsia"/>
          <w:lang w:eastAsia="zh-CN"/>
        </w:rPr>
      </w:pPr>
      <w:r>
        <w:rPr>
          <w:rFonts w:hint="eastAsia"/>
          <w:lang w:eastAsia="zh-CN"/>
        </w:rPr>
        <w:t>近红外光谱检测单元</w:t>
      </w:r>
      <w:r>
        <w:rPr>
          <w:rFonts w:hint="eastAsia"/>
        </w:rPr>
        <w:t>光谱采集范围应</w:t>
      </w:r>
      <w:r>
        <w:rPr>
          <w:rFonts w:hint="eastAsia"/>
          <w:lang w:val="en-US" w:eastAsia="zh-CN"/>
        </w:rPr>
        <w:t>覆盖</w:t>
      </w:r>
      <w:r>
        <w:rPr>
          <w:rFonts w:hint="eastAsia"/>
        </w:rPr>
        <w:t>900</w:t>
      </w:r>
      <w:r>
        <w:rPr>
          <w:rFonts w:hint="eastAsia"/>
          <w:lang w:val="en-US" w:eastAsia="zh-CN"/>
        </w:rPr>
        <w:t xml:space="preserve"> </w:t>
      </w:r>
      <w:r>
        <w:rPr>
          <w:rFonts w:hint="eastAsia"/>
        </w:rPr>
        <w:t>nm～2500</w:t>
      </w:r>
      <w:r>
        <w:rPr>
          <w:rFonts w:hint="eastAsia"/>
          <w:lang w:val="en-US" w:eastAsia="zh-CN"/>
        </w:rPr>
        <w:t xml:space="preserve"> </w:t>
      </w:r>
      <w:r>
        <w:rPr>
          <w:rFonts w:hint="eastAsia"/>
        </w:rPr>
        <w:t>nm，光谱分辨率</w:t>
      </w:r>
      <w:r>
        <w:rPr>
          <w:rFonts w:hint="eastAsia"/>
          <w:lang w:val="en-US" w:eastAsia="zh-CN"/>
        </w:rPr>
        <w:t>应＜</w:t>
      </w:r>
      <w:r>
        <w:rPr>
          <w:rFonts w:hint="eastAsia"/>
        </w:rPr>
        <w:t>10</w:t>
      </w:r>
      <w:r>
        <w:rPr>
          <w:rFonts w:hint="eastAsia"/>
          <w:lang w:val="en-US" w:eastAsia="zh-CN"/>
        </w:rPr>
        <w:t xml:space="preserve"> </w:t>
      </w:r>
      <w:r>
        <w:rPr>
          <w:rFonts w:hint="eastAsia"/>
        </w:rPr>
        <w:t>nm</w:t>
      </w:r>
      <w:r>
        <w:rPr>
          <w:rFonts w:hint="eastAsia"/>
          <w:lang w:eastAsia="zh-CN"/>
        </w:rPr>
        <w:t>；</w:t>
      </w:r>
    </w:p>
    <w:p>
      <w:pPr>
        <w:pStyle w:val="39"/>
        <w:numPr>
          <w:ilvl w:val="0"/>
          <w:numId w:val="8"/>
        </w:numPr>
        <w:bidi w:val="0"/>
        <w:ind w:left="851" w:leftChars="0" w:hanging="426" w:firstLineChars="0"/>
        <w:rPr>
          <w:rFonts w:hint="eastAsia"/>
          <w:lang w:eastAsia="zh-CN"/>
        </w:rPr>
      </w:pPr>
      <w:r>
        <w:rPr>
          <w:rFonts w:hint="eastAsia"/>
        </w:rPr>
        <w:t>在间隔一定时间（至少24</w:t>
      </w:r>
      <w:r>
        <w:rPr>
          <w:rFonts w:hint="eastAsia"/>
          <w:lang w:val="en-US" w:eastAsia="zh-CN"/>
        </w:rPr>
        <w:t xml:space="preserve"> </w:t>
      </w:r>
      <w:r>
        <w:rPr>
          <w:rFonts w:hint="eastAsia"/>
        </w:rPr>
        <w:t>h）后</w:t>
      </w:r>
      <w:r>
        <w:rPr>
          <w:rFonts w:hint="eastAsia"/>
          <w:lang w:eastAsia="zh-CN"/>
        </w:rPr>
        <w:t>，</w:t>
      </w:r>
      <w:r>
        <w:rPr>
          <w:rFonts w:hint="eastAsia"/>
        </w:rPr>
        <w:t>参比样</w:t>
      </w:r>
      <w:r>
        <w:rPr>
          <w:rFonts w:hint="eastAsia"/>
          <w:lang w:val="en-US" w:eastAsia="zh-CN"/>
        </w:rPr>
        <w:t>煤质参数的</w:t>
      </w:r>
      <w:r>
        <w:rPr>
          <w:rFonts w:hint="eastAsia"/>
        </w:rPr>
        <w:t>静态测量精密度和示值</w:t>
      </w:r>
      <w:r>
        <w:rPr>
          <w:rFonts w:hint="eastAsia"/>
          <w:lang w:val="en-US" w:eastAsia="zh-CN"/>
        </w:rPr>
        <w:t>应</w:t>
      </w:r>
      <w:r>
        <w:rPr>
          <w:rFonts w:hint="eastAsia"/>
        </w:rPr>
        <w:t>没有显著性变化。</w:t>
      </w:r>
    </w:p>
    <w:p>
      <w:pPr>
        <w:pStyle w:val="37"/>
        <w:bidi w:val="0"/>
        <w:rPr>
          <w:rFonts w:hint="eastAsia"/>
          <w:lang w:eastAsia="zh-CN"/>
        </w:rPr>
      </w:pPr>
      <w:bookmarkStart w:id="55" w:name="_Toc7065"/>
      <w:r>
        <w:rPr>
          <w:rFonts w:hint="eastAsia"/>
        </w:rPr>
        <w:t>机械采制样装置</w:t>
      </w:r>
      <w:bookmarkEnd w:id="55"/>
    </w:p>
    <w:p>
      <w:pPr>
        <w:pStyle w:val="32"/>
        <w:bidi w:val="0"/>
        <w:rPr>
          <w:rFonts w:hint="eastAsia"/>
        </w:rPr>
      </w:pPr>
      <w:r>
        <w:rPr>
          <w:rFonts w:hint="eastAsia"/>
          <w:lang w:val="en-US" w:eastAsia="zh-CN"/>
        </w:rPr>
        <w:t>如</w:t>
      </w:r>
      <w:r>
        <w:rPr>
          <w:rFonts w:hint="eastAsia"/>
        </w:rPr>
        <w:t>煤</w:t>
      </w:r>
      <w:r>
        <w:rPr>
          <w:rFonts w:hint="eastAsia"/>
          <w:lang w:val="en-US" w:eastAsia="zh-CN"/>
        </w:rPr>
        <w:t>炭</w:t>
      </w:r>
      <w:r>
        <w:rPr>
          <w:rFonts w:hint="eastAsia"/>
        </w:rPr>
        <w:t>快速分析仪</w:t>
      </w:r>
      <w:r>
        <w:rPr>
          <w:rFonts w:hint="eastAsia"/>
          <w:lang w:val="en-US" w:eastAsia="zh-CN"/>
        </w:rPr>
        <w:t>与</w:t>
      </w:r>
      <w:r>
        <w:rPr>
          <w:rFonts w:hint="eastAsia"/>
        </w:rPr>
        <w:t>煤炭机械采制样装置</w:t>
      </w:r>
      <w:r>
        <w:rPr>
          <w:rFonts w:hint="eastAsia"/>
          <w:lang w:val="en-US" w:eastAsia="zh-CN"/>
        </w:rPr>
        <w:t>一体化布置，煤炭机械采制样装置</w:t>
      </w:r>
      <w:r>
        <w:rPr>
          <w:rFonts w:hint="eastAsia"/>
        </w:rPr>
        <w:t>应满足以下基本要求：</w:t>
      </w:r>
    </w:p>
    <w:p>
      <w:pPr>
        <w:pStyle w:val="39"/>
        <w:numPr>
          <w:ilvl w:val="0"/>
          <w:numId w:val="9"/>
        </w:numPr>
        <w:bidi w:val="0"/>
        <w:ind w:left="851" w:leftChars="0" w:hanging="426" w:firstLineChars="0"/>
        <w:rPr>
          <w:rFonts w:hint="eastAsia"/>
          <w:lang w:eastAsia="zh-CN"/>
        </w:rPr>
      </w:pPr>
      <w:r>
        <w:rPr>
          <w:rFonts w:hint="eastAsia"/>
          <w:lang w:val="en-US" w:eastAsia="zh-CN"/>
        </w:rPr>
        <w:t>设计和制造</w:t>
      </w:r>
      <w:r>
        <w:rPr>
          <w:rFonts w:hint="default"/>
          <w:lang w:val="en-US" w:eastAsia="zh-CN"/>
        </w:rPr>
        <w:t>符合GB/T 19494</w:t>
      </w:r>
      <w:r>
        <w:rPr>
          <w:rFonts w:hint="eastAsia"/>
          <w:lang w:val="en-US" w:eastAsia="zh-CN"/>
        </w:rPr>
        <w:t>.1</w:t>
      </w:r>
      <w:r>
        <w:rPr>
          <w:rFonts w:hint="default"/>
          <w:lang w:val="en-US" w:eastAsia="zh-CN"/>
        </w:rPr>
        <w:t>、GB/T 19494</w:t>
      </w:r>
      <w:r>
        <w:rPr>
          <w:rFonts w:hint="eastAsia"/>
          <w:lang w:val="en-US" w:eastAsia="zh-CN"/>
        </w:rPr>
        <w:t>.2和</w:t>
      </w:r>
      <w:r>
        <w:rPr>
          <w:rFonts w:hint="default"/>
          <w:lang w:val="en-US" w:eastAsia="zh-CN"/>
        </w:rPr>
        <w:t>GB/T 30730的要求</w:t>
      </w:r>
      <w:r>
        <w:rPr>
          <w:rFonts w:hint="eastAsia"/>
          <w:lang w:val="en-US" w:eastAsia="zh-CN"/>
        </w:rPr>
        <w:t>；</w:t>
      </w:r>
    </w:p>
    <w:p>
      <w:pPr>
        <w:pStyle w:val="39"/>
        <w:numPr>
          <w:ilvl w:val="0"/>
          <w:numId w:val="9"/>
        </w:numPr>
        <w:bidi w:val="0"/>
        <w:ind w:left="851" w:leftChars="0" w:hanging="426" w:firstLineChars="0"/>
        <w:rPr>
          <w:rFonts w:hint="eastAsia"/>
          <w:lang w:eastAsia="zh-CN"/>
        </w:rPr>
      </w:pPr>
      <w:r>
        <w:rPr>
          <w:rFonts w:hint="eastAsia"/>
          <w:lang w:val="en-US" w:eastAsia="zh-CN"/>
        </w:rPr>
        <w:t>精密度和偏倚试验符合</w:t>
      </w:r>
      <w:r>
        <w:rPr>
          <w:rFonts w:hint="default"/>
          <w:lang w:val="en-US" w:eastAsia="zh-CN"/>
        </w:rPr>
        <w:t>GB/T 19494</w:t>
      </w:r>
      <w:r>
        <w:rPr>
          <w:rFonts w:hint="eastAsia"/>
          <w:lang w:val="en-US" w:eastAsia="zh-CN"/>
        </w:rPr>
        <w:t>.3的要求；</w:t>
      </w:r>
    </w:p>
    <w:p>
      <w:pPr>
        <w:pStyle w:val="39"/>
        <w:numPr>
          <w:ilvl w:val="0"/>
          <w:numId w:val="9"/>
        </w:numPr>
        <w:bidi w:val="0"/>
        <w:ind w:left="851" w:leftChars="0" w:hanging="426" w:firstLineChars="0"/>
        <w:rPr>
          <w:rFonts w:hint="eastAsia"/>
          <w:lang w:eastAsia="zh-CN"/>
        </w:rPr>
      </w:pPr>
      <w:r>
        <w:rPr>
          <w:rFonts w:hint="eastAsia"/>
          <w:lang w:val="en-US" w:eastAsia="zh-CN"/>
        </w:rPr>
        <w:t>破碎机出料粒度为标称最大粒度6 mm；</w:t>
      </w:r>
    </w:p>
    <w:p>
      <w:pPr>
        <w:pStyle w:val="39"/>
        <w:numPr>
          <w:ilvl w:val="0"/>
          <w:numId w:val="9"/>
        </w:numPr>
        <w:bidi w:val="0"/>
        <w:ind w:left="851" w:leftChars="0" w:hanging="426" w:firstLineChars="0"/>
        <w:rPr>
          <w:rFonts w:hint="eastAsia"/>
          <w:lang w:eastAsia="zh-CN"/>
        </w:rPr>
      </w:pPr>
      <w:r>
        <w:rPr>
          <w:rFonts w:hint="eastAsia"/>
          <w:lang w:val="en-US" w:eastAsia="zh-CN"/>
        </w:rPr>
        <w:t>缩分器的缩分比可调整，缩分后的试样质量应符合</w:t>
      </w:r>
      <w:r>
        <w:rPr>
          <w:rFonts w:hint="eastAsia"/>
          <w:lang w:eastAsia="zh-CN"/>
        </w:rPr>
        <w:t>10</w:t>
      </w:r>
      <w:r>
        <w:rPr>
          <w:rFonts w:hint="eastAsia"/>
          <w:lang w:val="en-US" w:eastAsia="zh-CN"/>
        </w:rPr>
        <w:t xml:space="preserve"> </w:t>
      </w:r>
      <w:r>
        <w:rPr>
          <w:rFonts w:hint="eastAsia"/>
          <w:lang w:eastAsia="zh-CN"/>
        </w:rPr>
        <w:t>kg～20</w:t>
      </w:r>
      <w:r>
        <w:rPr>
          <w:rFonts w:hint="eastAsia"/>
          <w:lang w:val="en-US" w:eastAsia="zh-CN"/>
        </w:rPr>
        <w:t xml:space="preserve"> </w:t>
      </w:r>
      <w:r>
        <w:rPr>
          <w:rFonts w:hint="eastAsia"/>
          <w:lang w:eastAsia="zh-CN"/>
        </w:rPr>
        <w:t>kg</w:t>
      </w:r>
      <w:r>
        <w:rPr>
          <w:rFonts w:hint="default"/>
          <w:lang w:val="en-US" w:eastAsia="zh-CN"/>
        </w:rPr>
        <w:t>。</w:t>
      </w:r>
    </w:p>
    <w:p>
      <w:pPr>
        <w:pStyle w:val="34"/>
        <w:bidi w:val="0"/>
        <w:rPr>
          <w:rFonts w:hint="eastAsia"/>
          <w:lang w:eastAsia="zh-CN"/>
        </w:rPr>
      </w:pPr>
      <w:bookmarkStart w:id="56" w:name="_Toc28598"/>
      <w:bookmarkStart w:id="57" w:name="_Toc16329"/>
      <w:bookmarkStart w:id="58" w:name="_Toc18633"/>
      <w:bookmarkStart w:id="59" w:name="_Toc21194"/>
      <w:bookmarkStart w:id="60" w:name="_Toc12805"/>
      <w:bookmarkStart w:id="61" w:name="_Toc3291"/>
      <w:bookmarkStart w:id="62" w:name="_Toc13404"/>
      <w:bookmarkStart w:id="63" w:name="_Toc7593"/>
      <w:bookmarkStart w:id="64" w:name="_Toc20787"/>
      <w:bookmarkStart w:id="65" w:name="_Toc17879"/>
      <w:r>
        <w:rPr>
          <w:rFonts w:hint="eastAsia"/>
        </w:rPr>
        <w:t>检测</w:t>
      </w:r>
      <w:r>
        <w:rPr>
          <w:rFonts w:hint="eastAsia"/>
          <w:lang w:val="en-US" w:eastAsia="zh-CN"/>
        </w:rPr>
        <w:t>环境要求</w:t>
      </w:r>
      <w:bookmarkEnd w:id="56"/>
      <w:bookmarkEnd w:id="57"/>
      <w:bookmarkEnd w:id="58"/>
      <w:bookmarkEnd w:id="59"/>
      <w:bookmarkEnd w:id="60"/>
      <w:bookmarkEnd w:id="61"/>
      <w:bookmarkEnd w:id="62"/>
      <w:bookmarkEnd w:id="63"/>
      <w:bookmarkEnd w:id="64"/>
      <w:bookmarkEnd w:id="65"/>
    </w:p>
    <w:p>
      <w:pPr>
        <w:pStyle w:val="37"/>
        <w:bidi w:val="0"/>
        <w:rPr>
          <w:rFonts w:hint="eastAsia"/>
          <w:lang w:eastAsia="zh-CN"/>
        </w:rPr>
      </w:pPr>
      <w:r>
        <w:rPr>
          <w:rFonts w:hint="eastAsia"/>
          <w:lang w:val="en-US" w:eastAsia="zh-CN"/>
        </w:rPr>
        <w:t>工作环境要求</w:t>
      </w:r>
    </w:p>
    <w:p>
      <w:pPr>
        <w:pStyle w:val="40"/>
        <w:bidi w:val="0"/>
        <w:rPr>
          <w:rFonts w:hint="eastAsia"/>
        </w:rPr>
      </w:pPr>
      <w:r>
        <w:rPr>
          <w:rFonts w:hint="eastAsia"/>
        </w:rPr>
        <w:t>供电电压：A</w:t>
      </w:r>
      <w:r>
        <w:t>C220</w:t>
      </w:r>
      <w:r>
        <w:rPr>
          <w:rFonts w:hint="eastAsia"/>
          <w:lang w:val="en-US" w:eastAsia="zh-CN"/>
        </w:rPr>
        <w:t xml:space="preserve"> </w:t>
      </w:r>
      <w:r>
        <w:t>V</w:t>
      </w:r>
      <w:r>
        <w:rPr>
          <w:rFonts w:hint="eastAsia"/>
        </w:rPr>
        <w:t>±</w:t>
      </w:r>
      <w:r>
        <w:rPr>
          <w:rFonts w:hint="eastAsia"/>
          <w:lang w:val="en-US" w:eastAsia="zh-CN"/>
        </w:rPr>
        <w:t>22 V</w:t>
      </w:r>
      <w:r>
        <w:rPr>
          <w:rFonts w:hint="eastAsia"/>
        </w:rPr>
        <w:t>。</w:t>
      </w:r>
    </w:p>
    <w:p>
      <w:pPr>
        <w:pStyle w:val="40"/>
        <w:bidi w:val="0"/>
        <w:rPr>
          <w:rFonts w:hint="eastAsia"/>
          <w:lang w:eastAsia="zh-CN"/>
        </w:rPr>
      </w:pPr>
      <w:r>
        <w:rPr>
          <w:rFonts w:hint="eastAsia"/>
        </w:rPr>
        <w:t>环境温度</w:t>
      </w:r>
      <w:r>
        <w:rPr>
          <w:rFonts w:hint="eastAsia"/>
          <w:highlight w:val="none"/>
        </w:rPr>
        <w:t>：-</w:t>
      </w:r>
      <w:r>
        <w:rPr>
          <w:rFonts w:hint="eastAsia"/>
          <w:highlight w:val="none"/>
          <w:lang w:eastAsia="zh-CN"/>
        </w:rPr>
        <w:t>2</w:t>
      </w:r>
      <w:r>
        <w:rPr>
          <w:rFonts w:hint="eastAsia"/>
          <w:highlight w:val="none"/>
          <w:lang w:val="en-US" w:eastAsia="zh-CN"/>
        </w:rPr>
        <w:t xml:space="preserve">0 </w:t>
      </w:r>
      <w:r>
        <w:rPr>
          <w:rFonts w:hint="eastAsia"/>
        </w:rPr>
        <w:t>℃～40</w:t>
      </w:r>
      <w:r>
        <w:rPr>
          <w:rFonts w:hint="eastAsia"/>
          <w:lang w:val="en-US" w:eastAsia="zh-CN"/>
        </w:rPr>
        <w:t xml:space="preserve"> </w:t>
      </w:r>
      <w:r>
        <w:rPr>
          <w:rFonts w:hint="eastAsia"/>
        </w:rPr>
        <w:t>℃。</w:t>
      </w:r>
    </w:p>
    <w:p>
      <w:pPr>
        <w:pStyle w:val="40"/>
        <w:bidi w:val="0"/>
        <w:rPr>
          <w:rFonts w:hint="eastAsia"/>
          <w:lang w:eastAsia="zh-CN"/>
        </w:rPr>
      </w:pPr>
      <w:r>
        <w:rPr>
          <w:rFonts w:hint="eastAsia"/>
        </w:rPr>
        <w:t>相对湿度：5</w:t>
      </w:r>
      <w:r>
        <w:rPr>
          <w:rFonts w:hint="eastAsia"/>
          <w:lang w:val="en-US" w:eastAsia="zh-CN"/>
        </w:rPr>
        <w:t xml:space="preserve"> </w:t>
      </w:r>
      <w:r>
        <w:rPr>
          <w:rFonts w:hint="eastAsia"/>
        </w:rPr>
        <w:t>%</w:t>
      </w:r>
      <w:r>
        <w:rPr>
          <w:rFonts w:hint="eastAsia"/>
          <w:lang w:val="en-US" w:eastAsia="zh-CN"/>
        </w:rPr>
        <w:t>RH</w:t>
      </w:r>
      <w:r>
        <w:rPr>
          <w:rFonts w:hint="eastAsia"/>
        </w:rPr>
        <w:t>～95</w:t>
      </w:r>
      <w:r>
        <w:rPr>
          <w:rFonts w:hint="eastAsia"/>
          <w:lang w:val="en-US" w:eastAsia="zh-CN"/>
        </w:rPr>
        <w:t xml:space="preserve"> </w:t>
      </w:r>
      <w:r>
        <w:rPr>
          <w:rFonts w:hint="eastAsia"/>
        </w:rPr>
        <w:t>%</w:t>
      </w:r>
      <w:r>
        <w:rPr>
          <w:rFonts w:hint="eastAsia"/>
          <w:lang w:val="en-US" w:eastAsia="zh-CN"/>
        </w:rPr>
        <w:t>RH。</w:t>
      </w:r>
    </w:p>
    <w:p>
      <w:pPr>
        <w:pStyle w:val="37"/>
        <w:bidi w:val="0"/>
        <w:rPr>
          <w:rFonts w:hint="eastAsia"/>
          <w:lang w:eastAsia="zh-CN"/>
        </w:rPr>
      </w:pPr>
      <w:r>
        <w:rPr>
          <w:rFonts w:hint="eastAsia"/>
          <w:lang w:val="en-US" w:eastAsia="zh-CN"/>
        </w:rPr>
        <w:t>防护要求</w:t>
      </w:r>
    </w:p>
    <w:p>
      <w:pPr>
        <w:pStyle w:val="40"/>
        <w:bidi w:val="0"/>
        <w:rPr>
          <w:rFonts w:hint="eastAsia"/>
          <w:lang w:eastAsia="zh-CN"/>
        </w:rPr>
      </w:pPr>
      <w:r>
        <w:rPr>
          <w:rFonts w:hint="eastAsia"/>
        </w:rPr>
        <w:t>辐射安全防护应符合GB 18871和GBZ 115的要求。</w:t>
      </w:r>
    </w:p>
    <w:p>
      <w:pPr>
        <w:pStyle w:val="40"/>
        <w:bidi w:val="0"/>
        <w:rPr>
          <w:rFonts w:hint="eastAsia"/>
          <w:lang w:eastAsia="zh-CN"/>
        </w:rPr>
      </w:pPr>
      <w:r>
        <w:rPr>
          <w:rFonts w:hint="eastAsia"/>
          <w:lang w:val="en-US" w:eastAsia="zh-CN"/>
        </w:rPr>
        <w:t>防尘、防水等级</w:t>
      </w:r>
      <w:r>
        <w:rPr>
          <w:rFonts w:hint="eastAsia"/>
        </w:rPr>
        <w:t>应</w:t>
      </w:r>
      <w:r>
        <w:rPr>
          <w:rFonts w:hint="eastAsia"/>
          <w:lang w:val="en-US" w:eastAsia="zh-CN"/>
        </w:rPr>
        <w:t>符合</w:t>
      </w:r>
      <w:r>
        <w:rPr>
          <w:rFonts w:hint="eastAsia"/>
        </w:rPr>
        <w:t>GB/T 4208中IP55的要求。</w:t>
      </w:r>
    </w:p>
    <w:p>
      <w:pPr>
        <w:pStyle w:val="34"/>
        <w:bidi w:val="0"/>
        <w:rPr>
          <w:rFonts w:hint="eastAsia"/>
          <w:lang w:eastAsia="zh-CN"/>
        </w:rPr>
      </w:pPr>
      <w:bookmarkStart w:id="66" w:name="_Toc21184"/>
      <w:bookmarkStart w:id="67" w:name="_Toc19014"/>
      <w:r>
        <w:rPr>
          <w:rFonts w:hint="eastAsia"/>
          <w:lang w:val="en-US" w:eastAsia="zh-CN"/>
        </w:rPr>
        <w:t>检测步骤</w:t>
      </w:r>
      <w:bookmarkEnd w:id="66"/>
      <w:bookmarkEnd w:id="67"/>
    </w:p>
    <w:p>
      <w:pPr>
        <w:pStyle w:val="37"/>
        <w:bidi w:val="0"/>
        <w:rPr>
          <w:rFonts w:hint="eastAsia"/>
          <w:lang w:eastAsia="zh-CN"/>
        </w:rPr>
      </w:pPr>
      <w:r>
        <w:rPr>
          <w:rFonts w:hint="eastAsia"/>
          <w:lang w:val="en-US" w:eastAsia="zh-CN"/>
        </w:rPr>
        <w:t>离线检测</w:t>
      </w:r>
    </w:p>
    <w:p>
      <w:pPr>
        <w:pStyle w:val="40"/>
        <w:bidi w:val="0"/>
        <w:rPr>
          <w:rFonts w:hint="eastAsia"/>
          <w:lang w:eastAsia="zh-CN"/>
        </w:rPr>
      </w:pPr>
      <w:r>
        <w:rPr>
          <w:rFonts w:hint="eastAsia"/>
          <w:lang w:val="en-US" w:eastAsia="zh-CN"/>
        </w:rPr>
        <w:t>按照GB/T 474或GB/T 19494.2规定制备的煤样</w:t>
      </w:r>
      <w:r>
        <w:rPr>
          <w:rFonts w:hint="eastAsia"/>
          <w:lang w:eastAsia="zh-CN"/>
        </w:rPr>
        <w:t>，</w:t>
      </w:r>
      <w:r>
        <w:rPr>
          <w:rFonts w:hint="eastAsia"/>
          <w:lang w:val="en-US" w:eastAsia="zh-CN"/>
        </w:rPr>
        <w:t>煤样标称最大粒度6 mm、</w:t>
      </w:r>
      <w:r>
        <w:rPr>
          <w:rFonts w:hint="eastAsia"/>
        </w:rPr>
        <w:t>质量10</w:t>
      </w:r>
      <w:r>
        <w:rPr>
          <w:rFonts w:hint="eastAsia"/>
          <w:lang w:val="en-US" w:eastAsia="zh-CN"/>
        </w:rPr>
        <w:t xml:space="preserve"> </w:t>
      </w:r>
      <w:r>
        <w:rPr>
          <w:rFonts w:hint="eastAsia"/>
        </w:rPr>
        <w:t>kg～20</w:t>
      </w:r>
      <w:r>
        <w:rPr>
          <w:rFonts w:hint="eastAsia"/>
          <w:lang w:val="en-US" w:eastAsia="zh-CN"/>
        </w:rPr>
        <w:t xml:space="preserve"> </w:t>
      </w:r>
      <w:r>
        <w:rPr>
          <w:rFonts w:hint="eastAsia"/>
        </w:rPr>
        <w:t>kg</w:t>
      </w:r>
      <w:r>
        <w:rPr>
          <w:rFonts w:hint="eastAsia"/>
          <w:lang w:eastAsia="zh-CN"/>
        </w:rPr>
        <w:t>。</w:t>
      </w:r>
    </w:p>
    <w:p>
      <w:pPr>
        <w:pStyle w:val="40"/>
        <w:bidi w:val="0"/>
        <w:rPr>
          <w:rFonts w:hint="eastAsia"/>
          <w:lang w:eastAsia="zh-CN"/>
        </w:rPr>
      </w:pPr>
      <w:r>
        <w:rPr>
          <w:rFonts w:hint="eastAsia"/>
          <w:lang w:val="en-US" w:eastAsia="zh-CN"/>
        </w:rPr>
        <w:t>煤炭</w:t>
      </w:r>
      <w:r>
        <w:rPr>
          <w:rFonts w:hint="eastAsia"/>
        </w:rPr>
        <w:t>快速分析</w:t>
      </w:r>
      <w:r>
        <w:rPr>
          <w:rFonts w:hint="eastAsia"/>
          <w:lang w:val="en-US" w:eastAsia="zh-CN"/>
        </w:rPr>
        <w:t>仪开机</w:t>
      </w:r>
      <w:r>
        <w:rPr>
          <w:rFonts w:hint="eastAsia"/>
        </w:rPr>
        <w:t>预热</w:t>
      </w:r>
      <w:r>
        <w:rPr>
          <w:rFonts w:hint="eastAsia"/>
          <w:lang w:val="en-US" w:eastAsia="zh-CN"/>
        </w:rPr>
        <w:t>时间不少于</w:t>
      </w:r>
      <w:r>
        <w:rPr>
          <w:rFonts w:hint="eastAsia"/>
        </w:rPr>
        <w:t>10</w:t>
      </w:r>
      <w:r>
        <w:rPr>
          <w:rFonts w:hint="eastAsia"/>
          <w:lang w:val="en-US" w:eastAsia="zh-CN"/>
        </w:rPr>
        <w:t xml:space="preserve"> </w:t>
      </w:r>
      <w:r>
        <w:rPr>
          <w:rFonts w:hint="eastAsia"/>
        </w:rPr>
        <w:t>min。</w:t>
      </w:r>
    </w:p>
    <w:p>
      <w:pPr>
        <w:pStyle w:val="40"/>
        <w:bidi w:val="0"/>
        <w:rPr>
          <w:rFonts w:hint="eastAsia"/>
          <w:highlight w:val="none"/>
          <w:lang w:eastAsia="zh-CN"/>
        </w:rPr>
      </w:pPr>
      <w:r>
        <w:rPr>
          <w:rFonts w:hint="eastAsia"/>
          <w:highlight w:val="none"/>
          <w:lang w:val="en-US" w:eastAsia="zh-CN"/>
        </w:rPr>
        <w:t>检测前，使用标准物质对光源</w:t>
      </w:r>
      <w:r>
        <w:rPr>
          <w:rFonts w:hint="eastAsia"/>
          <w:highlight w:val="none"/>
        </w:rPr>
        <w:t>光谱</w:t>
      </w:r>
      <w:r>
        <w:rPr>
          <w:rFonts w:hint="eastAsia"/>
          <w:highlight w:val="none"/>
          <w:lang w:val="en-US" w:eastAsia="zh-CN"/>
        </w:rPr>
        <w:t>进行自校正。</w:t>
      </w:r>
    </w:p>
    <w:p>
      <w:pPr>
        <w:pStyle w:val="40"/>
        <w:bidi w:val="0"/>
        <w:rPr>
          <w:rFonts w:hint="eastAsia"/>
          <w:lang w:eastAsia="zh-CN"/>
        </w:rPr>
      </w:pPr>
      <w:r>
        <w:rPr>
          <w:rFonts w:hint="eastAsia"/>
        </w:rPr>
        <w:t>煤样</w:t>
      </w:r>
      <w:r>
        <w:rPr>
          <w:rFonts w:hint="eastAsia"/>
          <w:lang w:val="en-US" w:eastAsia="zh-CN"/>
        </w:rPr>
        <w:t>送</w:t>
      </w:r>
      <w:r>
        <w:rPr>
          <w:rFonts w:hint="eastAsia"/>
        </w:rPr>
        <w:t>入输送装置</w:t>
      </w:r>
      <w:r>
        <w:rPr>
          <w:rFonts w:hint="eastAsia"/>
          <w:lang w:eastAsia="zh-CN"/>
        </w:rPr>
        <w:t>，</w:t>
      </w:r>
      <w:r>
        <w:rPr>
          <w:rFonts w:hint="eastAsia"/>
          <w:lang w:val="en-US" w:eastAsia="zh-CN"/>
        </w:rPr>
        <w:t>整形成</w:t>
      </w:r>
      <w:r>
        <w:rPr>
          <w:rFonts w:hint="eastAsia"/>
        </w:rPr>
        <w:t>厚度</w:t>
      </w:r>
      <w:r>
        <w:rPr>
          <w:rFonts w:hint="eastAsia"/>
          <w:lang w:val="en-US" w:eastAsia="zh-CN"/>
        </w:rPr>
        <w:t>3</w:t>
      </w:r>
      <w:r>
        <w:rPr>
          <w:rFonts w:hint="eastAsia"/>
        </w:rPr>
        <w:t>0</w:t>
      </w:r>
      <w:r>
        <w:rPr>
          <w:rFonts w:hint="eastAsia"/>
          <w:lang w:val="en-US" w:eastAsia="zh-CN"/>
        </w:rPr>
        <w:t xml:space="preserve"> m</w:t>
      </w:r>
      <w:r>
        <w:rPr>
          <w:rFonts w:hint="eastAsia"/>
        </w:rPr>
        <w:t>m～</w:t>
      </w:r>
      <w:r>
        <w:rPr>
          <w:rFonts w:hint="eastAsia"/>
          <w:lang w:val="en-US" w:eastAsia="zh-CN"/>
        </w:rPr>
        <w:t>4</w:t>
      </w:r>
      <w:r>
        <w:rPr>
          <w:rFonts w:hint="eastAsia"/>
        </w:rPr>
        <w:t>0</w:t>
      </w:r>
      <w:r>
        <w:rPr>
          <w:rFonts w:hint="eastAsia"/>
          <w:lang w:val="en-US" w:eastAsia="zh-CN"/>
        </w:rPr>
        <w:t xml:space="preserve"> m</w:t>
      </w:r>
      <w:r>
        <w:rPr>
          <w:rFonts w:hint="eastAsia"/>
        </w:rPr>
        <w:t>m</w:t>
      </w:r>
      <w:r>
        <w:rPr>
          <w:rFonts w:hint="eastAsia"/>
          <w:lang w:eastAsia="zh-CN"/>
        </w:rPr>
        <w:t>、</w:t>
      </w:r>
      <w:r>
        <w:rPr>
          <w:rFonts w:hint="eastAsia"/>
        </w:rPr>
        <w:t>宽度</w:t>
      </w:r>
      <w:r>
        <w:rPr>
          <w:rFonts w:hint="eastAsia"/>
          <w:lang w:val="en-US" w:eastAsia="zh-CN"/>
        </w:rPr>
        <w:t>≥1</w:t>
      </w:r>
      <w:r>
        <w:t>50</w:t>
      </w:r>
      <w:r>
        <w:rPr>
          <w:rFonts w:hint="eastAsia"/>
          <w:lang w:val="en-US" w:eastAsia="zh-CN"/>
        </w:rPr>
        <w:t xml:space="preserve"> </w:t>
      </w:r>
      <w:r>
        <w:rPr>
          <w:rFonts w:hint="eastAsia"/>
        </w:rPr>
        <w:t>mm</w:t>
      </w:r>
      <w:r>
        <w:rPr>
          <w:rFonts w:hint="eastAsia"/>
          <w:lang w:val="en-US" w:eastAsia="zh-CN"/>
        </w:rPr>
        <w:t>的煤流，</w:t>
      </w:r>
      <w:r>
        <w:rPr>
          <w:rFonts w:hint="eastAsia"/>
        </w:rPr>
        <w:t>按</w:t>
      </w:r>
      <w:r>
        <w:rPr>
          <w:rFonts w:hint="eastAsia"/>
          <w:lang w:eastAsia="zh-CN"/>
        </w:rPr>
        <w:t>3</w:t>
      </w:r>
      <w:r>
        <w:rPr>
          <w:rFonts w:hint="eastAsia"/>
          <w:lang w:val="en-US" w:eastAsia="zh-CN"/>
        </w:rPr>
        <w:t xml:space="preserve"> </w:t>
      </w:r>
      <w:r>
        <w:rPr>
          <w:rFonts w:hint="eastAsia"/>
          <w:lang w:eastAsia="zh-CN"/>
        </w:rPr>
        <w:t>cm/s～5</w:t>
      </w:r>
      <w:r>
        <w:rPr>
          <w:rFonts w:hint="eastAsia"/>
          <w:lang w:val="en-US" w:eastAsia="zh-CN"/>
        </w:rPr>
        <w:t xml:space="preserve"> </w:t>
      </w:r>
      <w:r>
        <w:rPr>
          <w:rFonts w:hint="eastAsia"/>
          <w:lang w:eastAsia="zh-CN"/>
        </w:rPr>
        <w:t>cm/s</w:t>
      </w:r>
      <w:r>
        <w:rPr>
          <w:rFonts w:hint="eastAsia"/>
        </w:rPr>
        <w:t>速度均匀通过光谱融合分析装置。</w:t>
      </w:r>
    </w:p>
    <w:p>
      <w:pPr>
        <w:pStyle w:val="40"/>
        <w:bidi w:val="0"/>
        <w:rPr>
          <w:rFonts w:hint="eastAsia"/>
          <w:lang w:eastAsia="zh-CN"/>
        </w:rPr>
      </w:pPr>
      <w:r>
        <w:rPr>
          <w:rFonts w:hint="eastAsia"/>
        </w:rPr>
        <w:t>光谱融合分析装置采集X射线荧光光谱和近红外光谱数据，对光谱数据进行滤噪、校正、</w:t>
      </w:r>
      <w:r>
        <w:rPr>
          <w:rFonts w:ascii="Times New Roman"/>
        </w:rPr>
        <w:t>归一化</w:t>
      </w:r>
      <w:r>
        <w:rPr>
          <w:rFonts w:hint="eastAsia" w:ascii="Times New Roman"/>
          <w:lang w:eastAsia="zh-CN"/>
        </w:rPr>
        <w:t>、</w:t>
      </w:r>
      <w:r>
        <w:rPr>
          <w:rFonts w:hint="eastAsia"/>
        </w:rPr>
        <w:t>标准化处理</w:t>
      </w:r>
      <w:r>
        <w:rPr>
          <w:rFonts w:hint="eastAsia"/>
          <w:lang w:eastAsia="zh-CN"/>
        </w:rPr>
        <w:t>，</w:t>
      </w:r>
      <w:r>
        <w:rPr>
          <w:rFonts w:hint="eastAsia"/>
        </w:rPr>
        <w:t>经神经网络预测模型计算，获得煤样</w:t>
      </w:r>
      <w:r>
        <w:rPr>
          <w:rFonts w:hint="eastAsia"/>
          <w:lang w:val="en-US" w:eastAsia="zh-CN"/>
        </w:rPr>
        <w:t>各项指标</w:t>
      </w:r>
      <w:r>
        <w:rPr>
          <w:rFonts w:hint="eastAsia"/>
        </w:rPr>
        <w:t>检测结果</w:t>
      </w:r>
      <w:r>
        <w:rPr>
          <w:rFonts w:hint="eastAsia"/>
          <w:i/>
          <w:iCs/>
          <w:lang w:val="en-US" w:eastAsia="zh-CN"/>
        </w:rPr>
        <w:t>x</w:t>
      </w:r>
      <w:r>
        <w:rPr>
          <w:rFonts w:hint="eastAsia"/>
        </w:rPr>
        <w:t>。</w:t>
      </w:r>
    </w:p>
    <w:p>
      <w:pPr>
        <w:pStyle w:val="40"/>
        <w:bidi w:val="0"/>
        <w:rPr>
          <w:rFonts w:hint="eastAsia"/>
          <w:lang w:eastAsia="zh-CN"/>
        </w:rPr>
      </w:pPr>
      <w:r>
        <w:rPr>
          <w:rFonts w:hint="eastAsia"/>
          <w:lang w:val="en-US" w:eastAsia="zh-CN"/>
        </w:rPr>
        <w:t>至少</w:t>
      </w:r>
      <w:r>
        <w:rPr>
          <w:rFonts w:hint="eastAsia"/>
        </w:rPr>
        <w:t>重复检测煤样3次</w:t>
      </w:r>
      <w:r>
        <w:rPr>
          <w:rFonts w:hint="eastAsia"/>
          <w:lang w:eastAsia="zh-CN"/>
        </w:rPr>
        <w:t>。</w:t>
      </w:r>
    </w:p>
    <w:p>
      <w:pPr>
        <w:pStyle w:val="40"/>
        <w:bidi w:val="0"/>
        <w:rPr>
          <w:rFonts w:hint="eastAsia"/>
          <w:lang w:eastAsia="zh-CN"/>
        </w:rPr>
      </w:pPr>
      <w:r>
        <w:rPr>
          <w:rFonts w:hint="eastAsia"/>
        </w:rPr>
        <w:t>检测结束后，按式（1）计算</w:t>
      </w:r>
      <w:r>
        <w:rPr>
          <w:rFonts w:hint="eastAsia"/>
          <w:lang w:val="en-US" w:eastAsia="zh-CN"/>
        </w:rPr>
        <w:t>算术平均值作为最终检测结果</w:t>
      </w:r>
      <w:r>
        <w:rPr>
          <w:rFonts w:hint="eastAsia"/>
          <w:i/>
          <w:iCs/>
          <w:lang w:val="en-US" w:eastAsia="zh-CN"/>
        </w:rPr>
        <w:t>X</w:t>
      </w:r>
      <w:r>
        <w:rPr>
          <w:rFonts w:hint="eastAsia"/>
        </w:rPr>
        <w:t>。</w:t>
      </w:r>
    </w:p>
    <w:p>
      <w:pPr>
        <w:pStyle w:val="41"/>
        <w:bidi w:val="0"/>
        <w:rPr>
          <w:rFonts w:hint="eastAsia"/>
          <w:lang w:eastAsia="zh-CN"/>
        </w:rPr>
      </w:pPr>
      <w:r>
        <w:rPr>
          <w:rFonts w:hint="eastAsia"/>
          <w:lang w:eastAsia="zh-CN"/>
        </w:rPr>
        <w:tab/>
      </w:r>
      <w:r>
        <w:rPr>
          <w:rFonts w:hint="eastAsia"/>
          <w:position w:val="-24"/>
          <w:lang w:eastAsia="zh-CN"/>
        </w:rPr>
        <w:object>
          <v:shape id="_x0000_i1025" o:spt="75" type="#_x0000_t75" style="height:34pt;width:52pt;" o:ole="t" filled="f" o:preferrelative="t" stroked="f" coordsize="21600,21600">
            <v:path/>
            <v:fill on="f" focussize="0,0"/>
            <v:stroke on="f"/>
            <v:imagedata r:id="rId19" o:title=""/>
            <o:lock v:ext="edit" aspectratio="t"/>
            <w10:wrap type="none"/>
            <w10:anchorlock/>
          </v:shape>
          <o:OLEObject Type="Embed" ProgID="Equation.KSEE3" ShapeID="_x0000_i1025" DrawAspect="Content" ObjectID="_1468075725" r:id="rId18">
            <o:LockedField>false</o:LockedField>
          </o:OLEObject>
        </w:object>
      </w:r>
      <w:r>
        <w:rPr>
          <w:rFonts w:hint="eastAsia" w:ascii="等线" w:hAnsi="等线" w:eastAsia="等线" w:cs="等线"/>
          <w:lang w:eastAsia="zh-CN"/>
        </w:rPr>
        <w:tab/>
      </w:r>
      <w:r>
        <w:rPr>
          <w:rFonts w:hint="eastAsia"/>
          <w:lang w:eastAsia="zh-CN"/>
        </w:rPr>
        <w:t>(</w:t>
      </w:r>
      <w:r>
        <w:rPr>
          <w:rFonts w:hint="eastAsia"/>
          <w:lang w:eastAsia="zh-CN"/>
        </w:rPr>
        <w:fldChar w:fldCharType="begin"/>
      </w:r>
      <w:r>
        <w:rPr>
          <w:rFonts w:hint="eastAsia"/>
          <w:lang w:eastAsia="zh-CN"/>
        </w:rPr>
        <w:instrText xml:space="preserve"> AUTONUM </w:instrText>
      </w:r>
      <w:r>
        <w:rPr>
          <w:rFonts w:hint="eastAsia"/>
          <w:lang w:eastAsia="zh-CN"/>
        </w:rPr>
        <w:fldChar w:fldCharType="end"/>
      </w:r>
      <w:r>
        <w:rPr>
          <w:rFonts w:hint="eastAsia"/>
          <w:lang w:eastAsia="zh-CN"/>
        </w:rPr>
        <w:t>)</w:t>
      </w:r>
    </w:p>
    <w:p>
      <w:pPr>
        <w:pStyle w:val="42"/>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lang w:val="en-US" w:eastAsia="zh-CN"/>
        </w:rPr>
      </w:pPr>
      <w:r>
        <w:rPr>
          <w:rFonts w:hint="eastAsia"/>
          <w:lang w:eastAsia="zh-CN"/>
        </w:rPr>
        <w:t>式中：</w:t>
      </w:r>
    </w:p>
    <w:p>
      <w:pPr>
        <w:pStyle w:val="32"/>
        <w:rPr>
          <w:rFonts w:hint="default" w:ascii="宋体" w:hAnsi="Times New Roman" w:eastAsia="宋体" w:cs="Times New Roman"/>
        </w:rPr>
      </w:pPr>
      <m:oMath>
        <m:r>
          <m:rPr/>
          <w:rPr>
            <w:rFonts w:hint="default" w:ascii="Cambria Math" w:hAnsi="Cambria Math" w:cs="Times New Roman"/>
            <w:lang w:val="en-US" w:eastAsia="zh-CN"/>
          </w:rPr>
          <m:t xml:space="preserve"> X</m:t>
        </m:r>
      </m:oMath>
      <w:r>
        <w:rPr>
          <w:rFonts w:hint="eastAsia" w:hAnsi="Cambria Math" w:cs="Times New Roman"/>
          <w:i w:val="0"/>
          <w:lang w:val="en-US" w:eastAsia="zh-CN"/>
        </w:rPr>
        <w:t>——</w:t>
      </w:r>
      <w:r>
        <w:rPr>
          <w:rFonts w:hint="eastAsia" w:cs="Times New Roman"/>
          <w:lang w:val="en-US" w:eastAsia="zh-CN"/>
        </w:rPr>
        <w:t>检测结果</w:t>
      </w:r>
      <w:r>
        <w:rPr>
          <w:rFonts w:hint="default" w:ascii="宋体" w:hAnsi="Times New Roman" w:eastAsia="宋体" w:cs="Times New Roman"/>
        </w:rPr>
        <w:t>，</w:t>
      </w:r>
      <w:r>
        <w:rPr>
          <w:rFonts w:hint="eastAsia" w:cs="Times New Roman"/>
          <w:lang w:val="en-US" w:eastAsia="zh-CN"/>
        </w:rPr>
        <w:t>发热量</w:t>
      </w:r>
      <w:r>
        <w:rPr>
          <w:rFonts w:hint="default" w:ascii="宋体" w:hAnsi="Times New Roman" w:eastAsia="宋体" w:cs="Times New Roman"/>
        </w:rPr>
        <w:t>单位</w:t>
      </w:r>
      <w:r>
        <w:rPr>
          <w:rFonts w:hint="eastAsia" w:cs="Times New Roman"/>
          <w:lang w:val="en-US" w:eastAsia="zh-CN"/>
        </w:rPr>
        <w:t>为兆焦每千克</w:t>
      </w:r>
      <w:r>
        <w:rPr>
          <w:rFonts w:hint="eastAsia" w:ascii="宋体" w:hAnsi="Times New Roman" w:eastAsia="宋体" w:cs="Times New Roman"/>
          <w:lang w:val="en-US" w:eastAsia="zh-CN"/>
        </w:rPr>
        <w:t>（MJ/kg）；灰分、全硫、全水分</w:t>
      </w:r>
      <w:r>
        <w:rPr>
          <w:rFonts w:hint="eastAsia" w:cs="Times New Roman"/>
          <w:lang w:val="en-US" w:eastAsia="zh-CN"/>
        </w:rPr>
        <w:t>质量分数，</w:t>
      </w:r>
      <w:r>
        <w:rPr>
          <w:rFonts w:hint="eastAsia" w:ascii="宋体" w:hAnsi="Times New Roman" w:eastAsia="宋体" w:cs="Times New Roman"/>
          <w:lang w:val="en-US" w:eastAsia="zh-CN"/>
        </w:rPr>
        <w:t>%</w:t>
      </w:r>
      <w:r>
        <w:rPr>
          <w:rFonts w:hint="eastAsia" w:cs="Times New Roman"/>
          <w:lang w:val="en-US" w:eastAsia="zh-CN"/>
        </w:rPr>
        <w:t>；</w:t>
      </w:r>
    </w:p>
    <w:p>
      <w:pPr>
        <w:pStyle w:val="32"/>
        <w:ind w:firstLine="420"/>
        <w:rPr>
          <w:rFonts w:hint="eastAsia" w:cs="Times New Roman"/>
          <w:highlight w:val="none"/>
          <w:lang w:val="en-US" w:eastAsia="zh-CN"/>
        </w:rPr>
      </w:pPr>
      <m:oMath>
        <m:sSub>
          <m:sSubPr>
            <m:ctrlPr>
              <w:rPr>
                <w:rFonts w:hint="default" w:ascii="Cambria Math" w:hAnsi="Cambria Math" w:eastAsia="宋体" w:cs="Times New Roman"/>
                <w:i/>
                <w:highlight w:val="none"/>
                <w:lang w:val="en-US" w:eastAsia="zh-CN"/>
              </w:rPr>
            </m:ctrlPr>
          </m:sSubPr>
          <m:e>
            <m:r>
              <m:rPr/>
              <w:rPr>
                <w:rFonts w:hint="default" w:ascii="Cambria Math" w:hAnsi="Cambria Math" w:cs="Times New Roman"/>
                <w:highlight w:val="none"/>
                <w:lang w:val="en-US" w:eastAsia="zh-CN"/>
              </w:rPr>
              <m:t>x</m:t>
            </m:r>
            <m:ctrlPr>
              <w:rPr>
                <w:rFonts w:hint="default" w:ascii="Cambria Math" w:hAnsi="Cambria Math" w:eastAsia="宋体" w:cs="Times New Roman"/>
                <w:i/>
                <w:highlight w:val="none"/>
                <w:lang w:val="en-US" w:eastAsia="zh-CN"/>
              </w:rPr>
            </m:ctrlPr>
          </m:e>
          <m:sub>
            <m:r>
              <m:rPr/>
              <w:rPr>
                <w:rFonts w:hint="default" w:ascii="Cambria Math" w:hAnsi="Cambria Math" w:cs="Times New Roman"/>
                <w:highlight w:val="none"/>
                <w:lang w:val="en-US" w:eastAsia="zh-CN"/>
              </w:rPr>
              <m:t>i</m:t>
            </m:r>
            <m:ctrlPr>
              <w:rPr>
                <w:rFonts w:hint="default" w:ascii="Cambria Math" w:hAnsi="Cambria Math" w:eastAsia="宋体" w:cs="Times New Roman"/>
                <w:i/>
                <w:highlight w:val="none"/>
                <w:lang w:val="en-US" w:eastAsia="zh-CN"/>
              </w:rPr>
            </m:ctrlPr>
          </m:sub>
        </m:sSub>
      </m:oMath>
      <w:r>
        <w:rPr>
          <w:rFonts w:hint="eastAsia" w:hAnsi="Cambria Math" w:cs="Times New Roman"/>
          <w:i w:val="0"/>
          <w:highlight w:val="none"/>
          <w:lang w:val="en-US" w:eastAsia="zh-CN"/>
        </w:rPr>
        <w:t>——</w:t>
      </w:r>
      <w:r>
        <w:rPr>
          <w:rFonts w:hint="eastAsia" w:cs="Times New Roman"/>
          <w:highlight w:val="none"/>
          <w:lang w:val="en-US" w:eastAsia="zh-CN"/>
        </w:rPr>
        <w:t>第</w:t>
      </w:r>
      <m:oMath>
        <m:r>
          <m:rPr/>
          <w:rPr>
            <w:rFonts w:hint="default" w:ascii="Cambria Math" w:hAnsi="Cambria Math" w:cs="Times New Roman"/>
            <w:highlight w:val="none"/>
            <w:lang w:val="en-US" w:eastAsia="zh-CN"/>
          </w:rPr>
          <m:t>i</m:t>
        </m:r>
      </m:oMath>
      <w:r>
        <w:rPr>
          <w:rFonts w:hint="eastAsia" w:cs="Times New Roman"/>
          <w:highlight w:val="none"/>
          <w:lang w:val="en-US" w:eastAsia="zh-CN"/>
        </w:rPr>
        <w:t>次</w:t>
      </w:r>
      <w:r>
        <w:rPr>
          <w:rFonts w:hint="eastAsia" w:ascii="宋体" w:hAnsi="Times New Roman" w:eastAsia="宋体" w:cs="Times New Roman"/>
          <w:highlight w:val="none"/>
          <w:lang w:val="en-US" w:eastAsia="zh-CN"/>
        </w:rPr>
        <w:t>检测值</w:t>
      </w:r>
      <w:r>
        <w:rPr>
          <w:rFonts w:hint="default" w:ascii="宋体" w:hAnsi="Times New Roman" w:eastAsia="宋体" w:cs="Times New Roman"/>
          <w:highlight w:val="none"/>
        </w:rPr>
        <w:t>，</w:t>
      </w:r>
      <w:r>
        <w:rPr>
          <w:rFonts w:hint="eastAsia" w:cs="Times New Roman"/>
          <w:highlight w:val="none"/>
          <w:lang w:val="en-US" w:eastAsia="zh-CN"/>
        </w:rPr>
        <w:t>发热量</w:t>
      </w:r>
      <w:r>
        <w:rPr>
          <w:rFonts w:hint="default" w:ascii="宋体" w:hAnsi="Times New Roman" w:eastAsia="宋体" w:cs="Times New Roman"/>
          <w:highlight w:val="none"/>
        </w:rPr>
        <w:t>单位</w:t>
      </w:r>
      <w:r>
        <w:rPr>
          <w:rFonts w:hint="eastAsia" w:cs="Times New Roman"/>
          <w:highlight w:val="none"/>
          <w:lang w:val="en-US" w:eastAsia="zh-CN"/>
        </w:rPr>
        <w:t>为兆焦每千克</w:t>
      </w:r>
      <w:r>
        <w:rPr>
          <w:rFonts w:hint="eastAsia" w:ascii="宋体" w:hAnsi="Times New Roman" w:eastAsia="宋体" w:cs="Times New Roman"/>
          <w:highlight w:val="none"/>
          <w:lang w:val="en-US" w:eastAsia="zh-CN"/>
        </w:rPr>
        <w:t>（MJ/kg）；灰分、全硫、全水分</w:t>
      </w:r>
      <w:r>
        <w:rPr>
          <w:rFonts w:hint="eastAsia" w:cs="Times New Roman"/>
          <w:highlight w:val="none"/>
          <w:lang w:val="en-US" w:eastAsia="zh-CN"/>
        </w:rPr>
        <w:t>质量分数，</w:t>
      </w:r>
      <w:r>
        <w:rPr>
          <w:rFonts w:hint="eastAsia" w:ascii="宋体" w:hAnsi="Times New Roman" w:eastAsia="宋体" w:cs="Times New Roman"/>
          <w:highlight w:val="none"/>
          <w:lang w:val="en-US" w:eastAsia="zh-CN"/>
        </w:rPr>
        <w:t>%</w:t>
      </w:r>
      <w:r>
        <w:rPr>
          <w:rFonts w:hint="eastAsia" w:cs="Times New Roman"/>
          <w:highlight w:val="none"/>
          <w:lang w:val="en-US" w:eastAsia="zh-CN"/>
        </w:rPr>
        <w:t>;</w:t>
      </w:r>
    </w:p>
    <w:p>
      <w:pPr>
        <w:pStyle w:val="32"/>
        <w:ind w:firstLine="420"/>
        <w:rPr>
          <w:rFonts w:hint="default" w:cs="Times New Roman"/>
          <w:highlight w:val="none"/>
          <w:lang w:val="en-US" w:eastAsia="zh-CN"/>
        </w:rPr>
      </w:pPr>
      <m:oMath>
        <m:r>
          <m:rPr/>
          <w:rPr>
            <w:rFonts w:hint="default" w:ascii="Cambria Math" w:hAnsi="Cambria Math" w:cs="Times New Roman"/>
            <w:sz w:val="21"/>
            <w:highlight w:val="none"/>
            <w:lang w:val="en-US" w:eastAsia="zh-CN" w:bidi="ar-SA"/>
          </w:rPr>
          <m:t xml:space="preserve"> n</m:t>
        </m:r>
      </m:oMath>
      <w:r>
        <w:rPr>
          <w:rFonts w:hint="eastAsia" w:hAnsi="Cambria Math" w:cs="Times New Roman"/>
          <w:i w:val="0"/>
          <w:highlight w:val="none"/>
          <w:lang w:val="en-US" w:eastAsia="zh-CN"/>
        </w:rPr>
        <w:t>——</w:t>
      </w:r>
      <w:r>
        <w:rPr>
          <w:rFonts w:hint="eastAsia"/>
          <w:highlight w:val="none"/>
        </w:rPr>
        <w:t>重复检测煤样</w:t>
      </w:r>
      <w:r>
        <w:rPr>
          <w:rFonts w:hint="eastAsia"/>
          <w:highlight w:val="none"/>
          <w:lang w:val="en-US" w:eastAsia="zh-CN"/>
        </w:rPr>
        <w:t>次数</w:t>
      </w:r>
      <w:r>
        <w:rPr>
          <w:rFonts w:hint="eastAsia" w:ascii="宋体" w:hAnsi="Times New Roman" w:eastAsia="宋体" w:cs="Times New Roman"/>
          <w:highlight w:val="none"/>
          <w:lang w:val="en-US" w:eastAsia="zh-CN"/>
        </w:rPr>
        <w:t>。</w:t>
      </w:r>
    </w:p>
    <w:p>
      <w:pPr>
        <w:pStyle w:val="37"/>
        <w:bidi w:val="0"/>
        <w:rPr>
          <w:rFonts w:hint="eastAsia"/>
          <w:lang w:eastAsia="zh-CN"/>
        </w:rPr>
      </w:pPr>
      <w:r>
        <w:rPr>
          <w:rFonts w:hint="eastAsia"/>
          <w:lang w:val="en-US" w:eastAsia="zh-CN"/>
        </w:rPr>
        <w:t>在线检测</w:t>
      </w:r>
    </w:p>
    <w:p>
      <w:pPr>
        <w:pStyle w:val="40"/>
        <w:bidi w:val="0"/>
        <w:rPr>
          <w:rFonts w:hint="eastAsia"/>
          <w:lang w:eastAsia="zh-CN"/>
        </w:rPr>
      </w:pPr>
      <w:r>
        <w:rPr>
          <w:rFonts w:hint="eastAsia"/>
          <w:lang w:val="en-US" w:eastAsia="zh-CN"/>
        </w:rPr>
        <w:t>煤炭</w:t>
      </w:r>
      <w:r>
        <w:rPr>
          <w:rFonts w:hint="eastAsia"/>
        </w:rPr>
        <w:t>快速分析</w:t>
      </w:r>
      <w:r>
        <w:rPr>
          <w:rFonts w:hint="eastAsia"/>
          <w:lang w:val="en-US" w:eastAsia="zh-CN"/>
        </w:rPr>
        <w:t>仪开机</w:t>
      </w:r>
      <w:r>
        <w:rPr>
          <w:rFonts w:hint="eastAsia"/>
        </w:rPr>
        <w:t>预热</w:t>
      </w:r>
      <w:r>
        <w:rPr>
          <w:rFonts w:hint="eastAsia"/>
          <w:lang w:val="en-US" w:eastAsia="zh-CN"/>
        </w:rPr>
        <w:t>时间不少于</w:t>
      </w:r>
      <w:r>
        <w:rPr>
          <w:rFonts w:hint="eastAsia"/>
        </w:rPr>
        <w:t>10</w:t>
      </w:r>
      <w:r>
        <w:rPr>
          <w:rFonts w:hint="eastAsia"/>
          <w:lang w:val="en-US" w:eastAsia="zh-CN"/>
        </w:rPr>
        <w:t xml:space="preserve"> </w:t>
      </w:r>
      <w:r>
        <w:rPr>
          <w:rFonts w:hint="eastAsia"/>
        </w:rPr>
        <w:t>min</w:t>
      </w:r>
      <w:r>
        <w:rPr>
          <w:rFonts w:hint="eastAsia"/>
          <w:lang w:eastAsia="zh-CN"/>
        </w:rPr>
        <w:t>。</w:t>
      </w:r>
    </w:p>
    <w:p>
      <w:pPr>
        <w:pStyle w:val="40"/>
        <w:bidi w:val="0"/>
        <w:rPr>
          <w:rFonts w:hint="eastAsia"/>
          <w:lang w:eastAsia="zh-CN"/>
        </w:rPr>
      </w:pPr>
      <w:r>
        <w:rPr>
          <w:rFonts w:hint="eastAsia"/>
          <w:lang w:val="en-US" w:eastAsia="zh-CN"/>
        </w:rPr>
        <w:t>检测前，使用标准</w:t>
      </w:r>
      <w:r>
        <w:rPr>
          <w:rFonts w:hint="eastAsia"/>
        </w:rPr>
        <w:t>物质</w:t>
      </w:r>
      <w:r>
        <w:rPr>
          <w:rFonts w:hint="eastAsia"/>
          <w:lang w:val="en-US" w:eastAsia="zh-CN"/>
        </w:rPr>
        <w:t>对光源</w:t>
      </w:r>
      <w:r>
        <w:rPr>
          <w:rFonts w:hint="eastAsia"/>
        </w:rPr>
        <w:t>光谱</w:t>
      </w:r>
      <w:r>
        <w:rPr>
          <w:rFonts w:hint="eastAsia"/>
          <w:lang w:val="en-US" w:eastAsia="zh-CN"/>
        </w:rPr>
        <w:t>进行自校正</w:t>
      </w:r>
      <w:r>
        <w:rPr>
          <w:rFonts w:hint="eastAsia"/>
        </w:rPr>
        <w:t>。</w:t>
      </w:r>
    </w:p>
    <w:p>
      <w:pPr>
        <w:pStyle w:val="40"/>
        <w:bidi w:val="0"/>
        <w:rPr>
          <w:rFonts w:hint="eastAsia"/>
          <w:lang w:eastAsia="zh-CN"/>
        </w:rPr>
      </w:pPr>
      <w:r>
        <w:rPr>
          <w:rFonts w:hint="eastAsia"/>
          <w:lang w:val="en-US" w:eastAsia="zh-CN"/>
        </w:rPr>
        <w:t>批煤初级子样经</w:t>
      </w:r>
      <w:r>
        <w:rPr>
          <w:rFonts w:hint="eastAsia"/>
        </w:rPr>
        <w:t>煤炭机械采制样装置</w:t>
      </w:r>
      <w:r>
        <w:rPr>
          <w:rFonts w:hint="eastAsia"/>
          <w:lang w:val="en-US" w:eastAsia="zh-CN"/>
        </w:rPr>
        <w:t>破碎</w:t>
      </w:r>
      <w:r>
        <w:rPr>
          <w:rFonts w:hint="eastAsia"/>
        </w:rPr>
        <w:t>缩分出标称最大粒度为</w:t>
      </w:r>
      <w:r>
        <w:rPr>
          <w:rFonts w:hint="eastAsia"/>
          <w:lang w:eastAsia="zh-CN"/>
        </w:rPr>
        <w:t>6 mm</w:t>
      </w:r>
      <w:r>
        <w:rPr>
          <w:rFonts w:hint="eastAsia"/>
        </w:rPr>
        <w:t>、质量为</w:t>
      </w:r>
      <w:r>
        <w:rPr>
          <w:rFonts w:hint="eastAsia"/>
          <w:lang w:eastAsia="zh-CN"/>
        </w:rPr>
        <w:t>10</w:t>
      </w:r>
      <w:r>
        <w:rPr>
          <w:rFonts w:hint="eastAsia"/>
          <w:lang w:val="en-US" w:eastAsia="zh-CN"/>
        </w:rPr>
        <w:t xml:space="preserve"> </w:t>
      </w:r>
      <w:r>
        <w:rPr>
          <w:rFonts w:hint="eastAsia"/>
          <w:lang w:eastAsia="zh-CN"/>
        </w:rPr>
        <w:t>kg～20</w:t>
      </w:r>
      <w:r>
        <w:rPr>
          <w:rFonts w:hint="eastAsia"/>
          <w:lang w:val="en-US" w:eastAsia="zh-CN"/>
        </w:rPr>
        <w:t xml:space="preserve"> </w:t>
      </w:r>
      <w:r>
        <w:rPr>
          <w:rFonts w:hint="eastAsia"/>
          <w:lang w:eastAsia="zh-CN"/>
        </w:rPr>
        <w:t>kg</w:t>
      </w:r>
      <w:r>
        <w:rPr>
          <w:rFonts w:hint="eastAsia"/>
        </w:rPr>
        <w:t>的煤样，经</w:t>
      </w:r>
      <w:r>
        <w:rPr>
          <w:rFonts w:hint="eastAsia"/>
          <w:lang w:val="en-US" w:eastAsia="zh-CN"/>
        </w:rPr>
        <w:t>煤样</w:t>
      </w:r>
      <w:r>
        <w:rPr>
          <w:rFonts w:hint="eastAsia"/>
        </w:rPr>
        <w:t>输送装置</w:t>
      </w:r>
      <w:r>
        <w:rPr>
          <w:rFonts w:hint="eastAsia"/>
          <w:lang w:val="en-US" w:eastAsia="zh-CN"/>
        </w:rPr>
        <w:t>整形成</w:t>
      </w:r>
      <w:r>
        <w:rPr>
          <w:rFonts w:hint="eastAsia"/>
        </w:rPr>
        <w:t>厚度</w:t>
      </w:r>
      <w:r>
        <w:rPr>
          <w:rFonts w:hint="eastAsia"/>
          <w:lang w:val="en-US" w:eastAsia="zh-CN"/>
        </w:rPr>
        <w:t>3</w:t>
      </w:r>
      <w:r>
        <w:rPr>
          <w:rFonts w:hint="eastAsia"/>
        </w:rPr>
        <w:t>0</w:t>
      </w:r>
      <w:r>
        <w:rPr>
          <w:rFonts w:hint="eastAsia"/>
          <w:lang w:val="en-US" w:eastAsia="zh-CN"/>
        </w:rPr>
        <w:t xml:space="preserve"> m</w:t>
      </w:r>
      <w:r>
        <w:rPr>
          <w:rFonts w:hint="eastAsia"/>
        </w:rPr>
        <w:t>m～</w:t>
      </w:r>
      <w:r>
        <w:rPr>
          <w:rFonts w:hint="eastAsia"/>
          <w:lang w:val="en-US" w:eastAsia="zh-CN"/>
        </w:rPr>
        <w:t>4</w:t>
      </w:r>
      <w:r>
        <w:rPr>
          <w:rFonts w:hint="eastAsia"/>
        </w:rPr>
        <w:t>0</w:t>
      </w:r>
      <w:r>
        <w:rPr>
          <w:rFonts w:hint="eastAsia"/>
          <w:lang w:val="en-US" w:eastAsia="zh-CN"/>
        </w:rPr>
        <w:t xml:space="preserve"> m</w:t>
      </w:r>
      <w:r>
        <w:rPr>
          <w:rFonts w:hint="eastAsia"/>
        </w:rPr>
        <w:t>m</w:t>
      </w:r>
      <w:r>
        <w:rPr>
          <w:rFonts w:hint="eastAsia"/>
          <w:lang w:eastAsia="zh-CN"/>
        </w:rPr>
        <w:t>、</w:t>
      </w:r>
      <w:r>
        <w:rPr>
          <w:rFonts w:hint="eastAsia"/>
        </w:rPr>
        <w:t>宽度</w:t>
      </w:r>
      <w:r>
        <w:rPr>
          <w:rFonts w:hint="eastAsia"/>
          <w:lang w:val="en-US" w:eastAsia="zh-CN"/>
        </w:rPr>
        <w:t>≥1</w:t>
      </w:r>
      <w:r>
        <w:t>50</w:t>
      </w:r>
      <w:r>
        <w:rPr>
          <w:rFonts w:hint="eastAsia"/>
          <w:lang w:val="en-US" w:eastAsia="zh-CN"/>
        </w:rPr>
        <w:t xml:space="preserve"> </w:t>
      </w:r>
      <w:r>
        <w:rPr>
          <w:rFonts w:hint="eastAsia"/>
        </w:rPr>
        <w:t>mm</w:t>
      </w:r>
      <w:r>
        <w:rPr>
          <w:rFonts w:hint="eastAsia"/>
          <w:lang w:val="en-US" w:eastAsia="zh-CN"/>
        </w:rPr>
        <w:t>的煤流，</w:t>
      </w:r>
      <w:r>
        <w:rPr>
          <w:rFonts w:hint="eastAsia"/>
        </w:rPr>
        <w:t>按</w:t>
      </w:r>
      <w:r>
        <w:rPr>
          <w:rFonts w:hint="eastAsia"/>
          <w:lang w:eastAsia="zh-CN"/>
        </w:rPr>
        <w:t>3</w:t>
      </w:r>
      <w:r>
        <w:rPr>
          <w:rFonts w:hint="eastAsia"/>
          <w:lang w:val="en-US" w:eastAsia="zh-CN"/>
        </w:rPr>
        <w:t xml:space="preserve"> </w:t>
      </w:r>
      <w:r>
        <w:rPr>
          <w:rFonts w:hint="eastAsia"/>
          <w:lang w:eastAsia="zh-CN"/>
        </w:rPr>
        <w:t>cm/s～5</w:t>
      </w:r>
      <w:r>
        <w:rPr>
          <w:rFonts w:hint="eastAsia"/>
          <w:lang w:val="en-US" w:eastAsia="zh-CN"/>
        </w:rPr>
        <w:t xml:space="preserve"> </w:t>
      </w:r>
      <w:r>
        <w:rPr>
          <w:rFonts w:hint="eastAsia"/>
          <w:lang w:eastAsia="zh-CN"/>
        </w:rPr>
        <w:t>cm/s</w:t>
      </w:r>
      <w:r>
        <w:rPr>
          <w:rFonts w:hint="eastAsia"/>
        </w:rPr>
        <w:t>的速度均匀通过光谱融合分析装置。</w:t>
      </w:r>
    </w:p>
    <w:p>
      <w:pPr>
        <w:pStyle w:val="40"/>
        <w:bidi w:val="0"/>
        <w:rPr>
          <w:rFonts w:hint="eastAsia"/>
          <w:lang w:eastAsia="zh-CN"/>
        </w:rPr>
      </w:pPr>
      <w:r>
        <w:rPr>
          <w:rFonts w:hint="eastAsia"/>
        </w:rPr>
        <w:t>光谱融合分析装置采集X射线荧光光谱和近红外光谱数据，对光谱数据进行滤噪、校正、</w:t>
      </w:r>
      <w:r>
        <w:rPr>
          <w:rFonts w:ascii="Times New Roman"/>
        </w:rPr>
        <w:t>归一化</w:t>
      </w:r>
      <w:r>
        <w:rPr>
          <w:rFonts w:hint="eastAsia" w:ascii="Times New Roman"/>
          <w:lang w:eastAsia="zh-CN"/>
        </w:rPr>
        <w:t>、</w:t>
      </w:r>
      <w:r>
        <w:rPr>
          <w:rFonts w:hint="eastAsia"/>
        </w:rPr>
        <w:t>标准化处理</w:t>
      </w:r>
      <w:r>
        <w:rPr>
          <w:rFonts w:hint="eastAsia"/>
          <w:lang w:eastAsia="zh-CN"/>
        </w:rPr>
        <w:t>，</w:t>
      </w:r>
      <w:r>
        <w:rPr>
          <w:rFonts w:hint="eastAsia"/>
        </w:rPr>
        <w:t>经神经网络预测模型计算，获得</w:t>
      </w:r>
      <w:r>
        <w:rPr>
          <w:rFonts w:hint="eastAsia"/>
          <w:lang w:val="en-US" w:eastAsia="zh-CN"/>
        </w:rPr>
        <w:t>破碎缩分后子样</w:t>
      </w:r>
      <w:r>
        <w:rPr>
          <w:rFonts w:hint="eastAsia"/>
        </w:rPr>
        <w:t>煤样</w:t>
      </w:r>
      <w:r>
        <w:rPr>
          <w:rFonts w:hint="eastAsia"/>
          <w:lang w:val="en-US" w:eastAsia="zh-CN"/>
        </w:rPr>
        <w:t>各项指标</w:t>
      </w:r>
      <w:r>
        <w:rPr>
          <w:rFonts w:hint="eastAsia"/>
        </w:rPr>
        <w:t>检测结果</w:t>
      </w:r>
      <w:r>
        <w:rPr>
          <w:rFonts w:hint="eastAsia"/>
          <w:i/>
          <w:iCs/>
          <w:lang w:val="en-US" w:eastAsia="zh-CN"/>
        </w:rPr>
        <w:t>x</w:t>
      </w:r>
      <w:r>
        <w:rPr>
          <w:rFonts w:hint="eastAsia"/>
        </w:rPr>
        <w:t>。</w:t>
      </w:r>
    </w:p>
    <w:p>
      <w:pPr>
        <w:pStyle w:val="40"/>
        <w:bidi w:val="0"/>
        <w:rPr>
          <w:rFonts w:hint="eastAsia"/>
          <w:lang w:eastAsia="zh-CN"/>
        </w:rPr>
      </w:pPr>
      <w:r>
        <w:rPr>
          <w:rFonts w:hint="eastAsia"/>
        </w:rPr>
        <w:t>批煤</w:t>
      </w:r>
      <w:r>
        <w:rPr>
          <w:rFonts w:hint="eastAsia"/>
          <w:lang w:val="en-US" w:eastAsia="zh-CN"/>
        </w:rPr>
        <w:t>采样及</w:t>
      </w:r>
      <w:r>
        <w:rPr>
          <w:rFonts w:hint="eastAsia"/>
        </w:rPr>
        <w:t>检测</w:t>
      </w:r>
      <w:r>
        <w:rPr>
          <w:rFonts w:hint="eastAsia"/>
          <w:lang w:val="en-US" w:eastAsia="zh-CN"/>
        </w:rPr>
        <w:t>结束</w:t>
      </w:r>
      <w:r>
        <w:rPr>
          <w:rFonts w:hint="eastAsia"/>
        </w:rPr>
        <w:t>后，按式（2）自动计算</w:t>
      </w:r>
      <w:r>
        <w:rPr>
          <w:rFonts w:hint="eastAsia"/>
          <w:lang w:val="en-US" w:eastAsia="zh-CN"/>
        </w:rPr>
        <w:t>批次所有子样检测值与光谱采集时间加权平均值作为最终检测结果</w:t>
      </w:r>
      <w:r>
        <w:rPr>
          <w:rFonts w:hint="eastAsia"/>
          <w:i/>
          <w:iCs/>
          <w:lang w:val="en-US" w:eastAsia="zh-CN"/>
        </w:rPr>
        <w:t>X</w:t>
      </w:r>
      <w:r>
        <w:rPr>
          <w:rFonts w:hint="eastAsia"/>
          <w:lang w:val="en-US" w:eastAsia="zh-CN"/>
        </w:rPr>
        <w:t>。</w:t>
      </w:r>
    </w:p>
    <w:p>
      <w:pPr>
        <w:pStyle w:val="41"/>
        <w:bidi w:val="0"/>
        <w:rPr>
          <w:rFonts w:hint="eastAsia"/>
          <w:lang w:val="en-US" w:eastAsia="zh-CN"/>
        </w:rPr>
      </w:pPr>
      <w:r>
        <w:rPr>
          <w:rFonts w:hint="eastAsia"/>
          <w:lang w:val="en-US" w:eastAsia="zh-CN"/>
        </w:rPr>
        <w:tab/>
      </w:r>
      <w:r>
        <w:rPr>
          <w:rFonts w:hint="eastAsia"/>
          <w:position w:val="-32"/>
          <w:lang w:val="en-US" w:eastAsia="zh-CN"/>
        </w:rPr>
        <w:object>
          <v:shape id="_x0000_i1026" o:spt="75" type="#_x0000_t75" style="height:38pt;width:58pt;" o:ole="t" filled="f" o:preferrelative="t" stroked="f" coordsize="21600,21600">
            <v:path/>
            <v:fill on="f" focussize="0,0"/>
            <v:stroke on="f"/>
            <v:imagedata r:id="rId21" o:title=""/>
            <o:lock v:ext="edit" aspectratio="t"/>
            <w10:wrap type="none"/>
            <w10:anchorlock/>
          </v:shape>
          <o:OLEObject Type="Embed" ProgID="Equation.KSEE3" ShapeID="_x0000_i1026" DrawAspect="Content" ObjectID="_1468075726" r:id="rId20">
            <o:LockedField>false</o:LockedField>
          </o:OLEObject>
        </w:object>
      </w:r>
      <w:r>
        <w:rPr>
          <w:rFonts w:hint="eastAsia" w:ascii="等线" w:hAnsi="等线" w:eastAsia="等线" w:cs="等线"/>
          <w:lang w:val="en-US" w:eastAsia="zh-CN"/>
        </w:rPr>
        <w:tab/>
      </w:r>
      <w:r>
        <w:rPr>
          <w:rFonts w:hint="eastAsia"/>
          <w:lang w:val="en-US" w:eastAsia="zh-CN"/>
        </w:rPr>
        <w:t>(2)</w:t>
      </w:r>
    </w:p>
    <w:p>
      <w:pPr>
        <w:pStyle w:val="42"/>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lang w:val="en-US" w:eastAsia="zh-CN"/>
        </w:rPr>
      </w:pPr>
      <w:r>
        <w:rPr>
          <w:rFonts w:hint="eastAsia"/>
          <w:lang w:val="en-US" w:eastAsia="zh-CN"/>
        </w:rPr>
        <w:t>式中：</w:t>
      </w:r>
    </w:p>
    <w:p>
      <w:pPr>
        <w:pStyle w:val="32"/>
        <w:keepNext w:val="0"/>
        <w:keepLines w:val="0"/>
        <w:pageBreakBefore w:val="0"/>
        <w:widowControl/>
        <w:kinsoku/>
        <w:wordWrap/>
        <w:overflowPunct/>
        <w:topLinePunct w:val="0"/>
        <w:bidi w:val="0"/>
        <w:adjustRightInd/>
        <w:spacing w:line="240" w:lineRule="auto"/>
        <w:ind w:firstLine="420"/>
        <w:jc w:val="left"/>
        <w:textAlignment w:val="auto"/>
        <w:outlineLvl w:val="2"/>
        <w:rPr>
          <w:rFonts w:ascii="宋体" w:hAnsi="Times New Roman" w:eastAsia="宋体" w:cs="Times New Roman"/>
        </w:rPr>
      </w:pPr>
      <m:oMath>
        <m:r>
          <m:rPr/>
          <w:rPr>
            <w:rFonts w:hint="default" w:ascii="Cambria Math" w:hAnsi="Cambria Math" w:cs="Times New Roman"/>
            <w:lang w:val="en-US" w:eastAsia="zh-CN"/>
          </w:rPr>
          <m:t xml:space="preserve"> X</m:t>
        </m:r>
      </m:oMath>
      <w:r>
        <w:rPr>
          <w:rFonts w:hint="eastAsia" w:hAnsi="Cambria Math" w:cs="Times New Roman"/>
          <w:i w:val="0"/>
          <w:lang w:val="en-US" w:eastAsia="zh-CN"/>
        </w:rPr>
        <w:t>——</w:t>
      </w:r>
      <w:r>
        <w:rPr>
          <w:rFonts w:hint="eastAsia" w:cs="Times New Roman"/>
          <w:lang w:val="en-US" w:eastAsia="zh-CN"/>
        </w:rPr>
        <w:t>检测结果</w:t>
      </w:r>
      <w:r>
        <w:rPr>
          <w:rFonts w:hint="default" w:ascii="宋体" w:hAnsi="Times New Roman" w:eastAsia="宋体" w:cs="Times New Roman"/>
        </w:rPr>
        <w:t>，</w:t>
      </w:r>
      <w:r>
        <w:rPr>
          <w:rFonts w:hint="eastAsia" w:cs="Times New Roman"/>
          <w:lang w:val="en-US" w:eastAsia="zh-CN"/>
        </w:rPr>
        <w:t>发热量</w:t>
      </w:r>
      <w:r>
        <w:rPr>
          <w:rFonts w:hint="default" w:ascii="宋体" w:hAnsi="Times New Roman" w:eastAsia="宋体" w:cs="Times New Roman"/>
        </w:rPr>
        <w:t>单位</w:t>
      </w:r>
      <w:r>
        <w:rPr>
          <w:rFonts w:hint="eastAsia" w:cs="Times New Roman"/>
          <w:lang w:val="en-US" w:eastAsia="zh-CN"/>
        </w:rPr>
        <w:t>为兆焦每千克</w:t>
      </w:r>
      <w:r>
        <w:rPr>
          <w:rFonts w:hint="eastAsia" w:ascii="宋体" w:hAnsi="Times New Roman" w:eastAsia="宋体" w:cs="Times New Roman"/>
          <w:lang w:val="en-US" w:eastAsia="zh-CN"/>
        </w:rPr>
        <w:t>（MJ/kg）；灰分、全硫、全水分</w:t>
      </w:r>
      <w:r>
        <w:rPr>
          <w:rFonts w:hint="eastAsia" w:cs="Times New Roman"/>
          <w:lang w:val="en-US" w:eastAsia="zh-CN"/>
        </w:rPr>
        <w:t>质量分数，</w:t>
      </w:r>
      <w:r>
        <w:rPr>
          <w:rFonts w:hint="eastAsia" w:ascii="宋体" w:hAnsi="Times New Roman" w:eastAsia="宋体" w:cs="Times New Roman"/>
          <w:lang w:val="en-US" w:eastAsia="zh-CN"/>
        </w:rPr>
        <w:t>%</w:t>
      </w:r>
      <w:r>
        <w:rPr>
          <w:rFonts w:hint="eastAsia" w:cs="Times New Roman"/>
          <w:lang w:val="en-US" w:eastAsia="zh-CN"/>
        </w:rPr>
        <w:t>；</w:t>
      </w:r>
    </w:p>
    <w:p>
      <w:pPr>
        <w:pStyle w:val="32"/>
        <w:keepNext w:val="0"/>
        <w:keepLines w:val="0"/>
        <w:pageBreakBefore w:val="0"/>
        <w:widowControl/>
        <w:kinsoku/>
        <w:wordWrap/>
        <w:overflowPunct/>
        <w:topLinePunct w:val="0"/>
        <w:bidi w:val="0"/>
        <w:adjustRightInd/>
        <w:spacing w:line="240" w:lineRule="auto"/>
        <w:ind w:firstLine="420"/>
        <w:jc w:val="left"/>
        <w:textAlignment w:val="auto"/>
        <w:outlineLvl w:val="2"/>
        <w:rPr>
          <w:rFonts w:hint="eastAsia" w:ascii="宋体" w:hAnsi="Times New Roman" w:eastAsia="宋体" w:cs="Times New Roman"/>
          <w:lang w:val="en-US" w:eastAsia="zh-CN"/>
        </w:rPr>
      </w:pPr>
      <m:oMath>
        <m:sSub>
          <m:sSubPr>
            <m:ctrlPr>
              <w:rPr>
                <w:rFonts w:hint="default" w:ascii="Cambria Math" w:hAnsi="Cambria Math" w:eastAsia="宋体" w:cs="Times New Roman"/>
                <w:i/>
                <w:lang w:val="en-US" w:eastAsia="zh-CN"/>
              </w:rPr>
            </m:ctrlPr>
          </m:sSubPr>
          <m:e>
            <m:r>
              <m:rPr/>
              <w:rPr>
                <w:rFonts w:hint="default" w:ascii="Cambria Math" w:hAnsi="Cambria Math" w:cs="Times New Roman"/>
                <w:lang w:val="en-US" w:eastAsia="zh-CN"/>
              </w:rPr>
              <m:t>x</m:t>
            </m:r>
            <m:ctrlPr>
              <w:rPr>
                <w:rFonts w:hint="default" w:ascii="Cambria Math" w:hAnsi="Cambria Math" w:eastAsia="宋体" w:cs="Times New Roman"/>
                <w:i/>
                <w:lang w:val="en-US" w:eastAsia="zh-CN"/>
              </w:rPr>
            </m:ctrlPr>
          </m:e>
          <m:sub>
            <m:r>
              <m:rPr/>
              <w:rPr>
                <w:rFonts w:hint="default" w:ascii="Cambria Math" w:hAnsi="Cambria Math" w:cs="Times New Roman"/>
                <w:lang w:val="en-US" w:eastAsia="zh-CN"/>
              </w:rPr>
              <m:t>i</m:t>
            </m:r>
            <m:ctrlPr>
              <w:rPr>
                <w:rFonts w:hint="default" w:ascii="Cambria Math" w:hAnsi="Cambria Math" w:eastAsia="宋体" w:cs="Times New Roman"/>
                <w:i/>
                <w:lang w:val="en-US" w:eastAsia="zh-CN"/>
              </w:rPr>
            </m:ctrlPr>
          </m:sub>
        </m:sSub>
      </m:oMath>
      <w:r>
        <w:rPr>
          <w:rFonts w:hint="eastAsia" w:hAnsi="Cambria Math" w:cs="Times New Roman"/>
          <w:i w:val="0"/>
          <w:lang w:val="en-US" w:eastAsia="zh-CN"/>
        </w:rPr>
        <w:t>——</w:t>
      </w:r>
      <w:r>
        <w:rPr>
          <w:rFonts w:hint="eastAsia" w:cs="Times New Roman"/>
          <w:lang w:val="en-US" w:eastAsia="zh-CN"/>
        </w:rPr>
        <w:t>第</w:t>
      </w:r>
      <m:oMath>
        <m:r>
          <m:rPr/>
          <w:rPr>
            <w:rFonts w:hint="default" w:ascii="Cambria Math" w:hAnsi="Cambria Math" w:cs="Times New Roman"/>
            <w:lang w:val="en-US" w:eastAsia="zh-CN"/>
          </w:rPr>
          <m:t>i</m:t>
        </m:r>
      </m:oMath>
      <w:r>
        <w:rPr>
          <w:rFonts w:hint="eastAsia" w:cs="Times New Roman"/>
          <w:lang w:val="en-US" w:eastAsia="zh-CN"/>
        </w:rPr>
        <w:t>个子样</w:t>
      </w:r>
      <w:r>
        <w:rPr>
          <w:rFonts w:hint="eastAsia" w:ascii="宋体" w:hAnsi="Times New Roman" w:eastAsia="宋体" w:cs="Times New Roman"/>
          <w:lang w:val="en-US" w:eastAsia="zh-CN"/>
        </w:rPr>
        <w:t>检测值</w:t>
      </w:r>
      <w:r>
        <w:rPr>
          <w:rFonts w:hint="default" w:ascii="宋体" w:hAnsi="Times New Roman" w:eastAsia="宋体" w:cs="Times New Roman"/>
        </w:rPr>
        <w:t>，</w:t>
      </w:r>
      <w:r>
        <w:rPr>
          <w:rFonts w:hint="eastAsia" w:cs="Times New Roman"/>
          <w:lang w:val="en-US" w:eastAsia="zh-CN"/>
        </w:rPr>
        <w:t>发热量</w:t>
      </w:r>
      <w:r>
        <w:rPr>
          <w:rFonts w:hint="default" w:ascii="宋体" w:hAnsi="Times New Roman" w:eastAsia="宋体" w:cs="Times New Roman"/>
        </w:rPr>
        <w:t>单位</w:t>
      </w:r>
      <w:r>
        <w:rPr>
          <w:rFonts w:hint="eastAsia" w:cs="Times New Roman"/>
          <w:lang w:val="en-US" w:eastAsia="zh-CN"/>
        </w:rPr>
        <w:t>为兆焦每千克</w:t>
      </w:r>
      <w:r>
        <w:rPr>
          <w:rFonts w:hint="eastAsia" w:ascii="宋体" w:hAnsi="Times New Roman" w:eastAsia="宋体" w:cs="Times New Roman"/>
          <w:lang w:val="en-US" w:eastAsia="zh-CN"/>
        </w:rPr>
        <w:t>（MJ/kg）；灰分、全硫、全水分</w:t>
      </w:r>
      <w:r>
        <w:rPr>
          <w:rFonts w:hint="eastAsia" w:cs="Times New Roman"/>
          <w:lang w:val="en-US" w:eastAsia="zh-CN"/>
        </w:rPr>
        <w:t>质量分数，</w:t>
      </w:r>
      <w:r>
        <w:rPr>
          <w:rFonts w:hint="eastAsia" w:ascii="宋体" w:hAnsi="Times New Roman" w:eastAsia="宋体" w:cs="Times New Roman"/>
          <w:lang w:val="en-US" w:eastAsia="zh-CN"/>
        </w:rPr>
        <w:t>%</w:t>
      </w:r>
      <w:r>
        <w:rPr>
          <w:rFonts w:hint="eastAsia" w:cs="Times New Roman"/>
          <w:lang w:val="en-US" w:eastAsia="zh-CN"/>
        </w:rPr>
        <w:t>；</w:t>
      </w:r>
    </w:p>
    <w:p>
      <w:pPr>
        <w:pStyle w:val="32"/>
        <w:keepNext w:val="0"/>
        <w:keepLines w:val="0"/>
        <w:pageBreakBefore w:val="0"/>
        <w:widowControl/>
        <w:kinsoku/>
        <w:wordWrap/>
        <w:overflowPunct/>
        <w:topLinePunct w:val="0"/>
        <w:bidi w:val="0"/>
        <w:adjustRightInd/>
        <w:spacing w:line="240" w:lineRule="auto"/>
        <w:ind w:firstLine="420"/>
        <w:jc w:val="left"/>
        <w:textAlignment w:val="auto"/>
        <w:outlineLvl w:val="2"/>
        <w:rPr>
          <w:rFonts w:hint="eastAsia" w:ascii="宋体" w:hAnsi="Times New Roman" w:eastAsia="宋体" w:cs="Times New Roman"/>
          <w:lang w:val="en-US" w:eastAsia="zh-CN"/>
        </w:rPr>
      </w:pPr>
      <m:oMath>
        <m:sSub>
          <m:sSubPr>
            <m:ctrlPr>
              <w:rPr>
                <w:rFonts w:hint="default" w:ascii="Cambria Math" w:hAnsi="Cambria Math" w:eastAsia="宋体" w:cs="Times New Roman"/>
                <w:i/>
                <w:lang w:val="en-US" w:eastAsia="zh-CN"/>
              </w:rPr>
            </m:ctrlPr>
          </m:sSubPr>
          <m:e>
            <m:r>
              <m:rPr/>
              <w:rPr>
                <w:rFonts w:hint="default" w:ascii="Cambria Math" w:hAnsi="Cambria Math" w:cs="Times New Roman"/>
                <w:lang w:val="en-US" w:eastAsia="zh-CN"/>
              </w:rPr>
              <m:t>t</m:t>
            </m:r>
            <m:ctrlPr>
              <w:rPr>
                <w:rFonts w:hint="default" w:ascii="Cambria Math" w:hAnsi="Cambria Math" w:eastAsia="宋体" w:cs="Times New Roman"/>
                <w:i/>
                <w:lang w:val="en-US" w:eastAsia="zh-CN"/>
              </w:rPr>
            </m:ctrlPr>
          </m:e>
          <m:sub>
            <m:r>
              <m:rPr/>
              <w:rPr>
                <w:rFonts w:hint="default" w:ascii="Cambria Math" w:hAnsi="Cambria Math" w:cs="Times New Roman"/>
                <w:lang w:val="en-US" w:eastAsia="zh-CN"/>
              </w:rPr>
              <m:t>i</m:t>
            </m:r>
            <m:ctrlPr>
              <w:rPr>
                <w:rFonts w:hint="default" w:ascii="Cambria Math" w:hAnsi="Cambria Math" w:eastAsia="宋体" w:cs="Times New Roman"/>
                <w:i/>
                <w:lang w:val="en-US" w:eastAsia="zh-CN"/>
              </w:rPr>
            </m:ctrlPr>
          </m:sub>
        </m:sSub>
      </m:oMath>
      <w:r>
        <w:rPr>
          <w:rFonts w:hint="eastAsia" w:hAnsi="Cambria Math" w:cs="Times New Roman"/>
          <w:i w:val="0"/>
          <w:lang w:val="en-US" w:eastAsia="zh-CN"/>
        </w:rPr>
        <w:t>——</w:t>
      </w:r>
      <w:r>
        <w:rPr>
          <w:rFonts w:hint="eastAsia" w:cs="Times New Roman"/>
          <w:lang w:val="en-US" w:eastAsia="zh-CN"/>
        </w:rPr>
        <w:t>第</w:t>
      </w:r>
      <m:oMath>
        <m:r>
          <m:rPr/>
          <w:rPr>
            <w:rFonts w:hint="default" w:ascii="Cambria Math" w:hAnsi="Cambria Math" w:cs="Times New Roman"/>
            <w:lang w:val="en-US" w:eastAsia="zh-CN"/>
          </w:rPr>
          <m:t>i</m:t>
        </m:r>
      </m:oMath>
      <w:r>
        <w:rPr>
          <w:rFonts w:hint="eastAsia" w:cs="Times New Roman"/>
          <w:lang w:val="en-US" w:eastAsia="zh-CN"/>
        </w:rPr>
        <w:t>个子样光谱采集时间，单位为秒（s）。</w:t>
      </w:r>
    </w:p>
    <w:p>
      <w:pPr>
        <w:pStyle w:val="34"/>
        <w:bidi w:val="0"/>
        <w:rPr>
          <w:rFonts w:hint="eastAsia"/>
          <w:lang w:eastAsia="zh-CN"/>
        </w:rPr>
      </w:pPr>
      <w:bookmarkStart w:id="68" w:name="_Toc14402"/>
      <w:bookmarkStart w:id="69" w:name="_Toc5834"/>
      <w:r>
        <w:rPr>
          <w:rFonts w:hint="eastAsia"/>
          <w:lang w:val="en-US" w:eastAsia="zh-CN"/>
        </w:rPr>
        <w:t>数据建模</w:t>
      </w:r>
      <w:bookmarkEnd w:id="68"/>
      <w:bookmarkEnd w:id="69"/>
    </w:p>
    <w:p>
      <w:pPr>
        <w:pStyle w:val="37"/>
        <w:bidi w:val="0"/>
        <w:rPr>
          <w:rFonts w:hint="eastAsia"/>
          <w:lang w:eastAsia="zh-CN"/>
        </w:rPr>
      </w:pPr>
      <w:bookmarkStart w:id="70" w:name="_Toc27211"/>
      <w:r>
        <w:rPr>
          <w:rFonts w:hint="eastAsia"/>
        </w:rPr>
        <w:t>模型</w:t>
      </w:r>
      <w:r>
        <w:rPr>
          <w:rFonts w:hint="eastAsia"/>
          <w:lang w:val="en-US" w:eastAsia="zh-CN"/>
        </w:rPr>
        <w:t>数据</w:t>
      </w:r>
      <w:r>
        <w:rPr>
          <w:rFonts w:hint="eastAsia"/>
        </w:rPr>
        <w:t>集选择</w:t>
      </w:r>
      <w:bookmarkEnd w:id="70"/>
    </w:p>
    <w:p>
      <w:pPr>
        <w:pStyle w:val="40"/>
        <w:bidi w:val="0"/>
        <w:rPr>
          <w:rFonts w:hint="eastAsia"/>
          <w:lang w:eastAsia="zh-CN"/>
        </w:rPr>
      </w:pPr>
      <w:r>
        <w:rPr>
          <w:rFonts w:hint="eastAsia"/>
        </w:rPr>
        <w:t>建模选择的数据集应具有代表性，</w:t>
      </w:r>
      <w:r>
        <w:rPr>
          <w:rFonts w:hint="eastAsia"/>
          <w:lang w:val="en-US" w:eastAsia="zh-CN"/>
        </w:rPr>
        <w:t>模型数据集应至少包含</w:t>
      </w:r>
      <w:r>
        <w:rPr>
          <w:rFonts w:hint="eastAsia"/>
        </w:rPr>
        <w:t>发热量、灰分、全硫和全水分</w:t>
      </w:r>
      <w:r>
        <w:rPr>
          <w:rFonts w:hint="eastAsia"/>
          <w:lang w:val="en-US" w:eastAsia="zh-CN"/>
        </w:rPr>
        <w:t>等检测指标</w:t>
      </w:r>
      <w:r>
        <w:rPr>
          <w:rFonts w:hint="eastAsia"/>
        </w:rPr>
        <w:t>。</w:t>
      </w:r>
    </w:p>
    <w:p>
      <w:pPr>
        <w:pStyle w:val="40"/>
        <w:bidi w:val="0"/>
        <w:rPr>
          <w:rFonts w:hint="eastAsia"/>
          <w:lang w:eastAsia="zh-CN"/>
        </w:rPr>
      </w:pPr>
      <w:r>
        <w:rPr>
          <w:rFonts w:hint="eastAsia"/>
          <w:lang w:val="en-US" w:eastAsia="zh-CN"/>
        </w:rPr>
        <w:t>应按照不大于发热量</w:t>
      </w:r>
      <w:r>
        <w:rPr>
          <w:rFonts w:hint="eastAsia"/>
          <w:lang w:eastAsia="zh-CN"/>
        </w:rPr>
        <w:t>3</w:t>
      </w:r>
      <w:r>
        <w:rPr>
          <w:rFonts w:hint="eastAsia"/>
          <w:lang w:val="en-US" w:eastAsia="zh-CN"/>
        </w:rPr>
        <w:t>00 J/g和全水分</w:t>
      </w:r>
      <w:r>
        <w:rPr>
          <w:rFonts w:hint="eastAsia"/>
        </w:rPr>
        <w:t>1</w:t>
      </w:r>
      <w:r>
        <w:rPr>
          <w:rFonts w:hint="eastAsia"/>
          <w:lang w:val="en-US" w:eastAsia="zh-CN"/>
        </w:rPr>
        <w:t xml:space="preserve"> </w:t>
      </w:r>
      <w:r>
        <w:rPr>
          <w:rFonts w:hint="eastAsia"/>
        </w:rPr>
        <w:t>%为</w:t>
      </w:r>
      <w:r>
        <w:rPr>
          <w:rFonts w:hint="eastAsia"/>
          <w:lang w:val="en-US" w:eastAsia="zh-CN"/>
        </w:rPr>
        <w:t>区间构建模型数据集</w:t>
      </w:r>
      <w:r>
        <w:rPr>
          <w:rFonts w:hint="eastAsia"/>
        </w:rPr>
        <w:t>，</w:t>
      </w:r>
      <w:r>
        <w:rPr>
          <w:rFonts w:hint="eastAsia"/>
          <w:lang w:val="en-US" w:eastAsia="zh-CN"/>
        </w:rPr>
        <w:t>每</w:t>
      </w:r>
      <w:r>
        <w:rPr>
          <w:rFonts w:hint="eastAsia"/>
        </w:rPr>
        <w:t>区间</w:t>
      </w:r>
      <w:r>
        <w:rPr>
          <w:rFonts w:hint="eastAsia"/>
          <w:lang w:val="en-US" w:eastAsia="zh-CN"/>
        </w:rPr>
        <w:t>应</w:t>
      </w:r>
      <w:r>
        <w:rPr>
          <w:rFonts w:hint="eastAsia"/>
        </w:rPr>
        <w:t>至少</w:t>
      </w:r>
      <w:r>
        <w:rPr>
          <w:rFonts w:hint="eastAsia"/>
          <w:lang w:val="en-US" w:eastAsia="zh-CN"/>
        </w:rPr>
        <w:t>包含</w:t>
      </w:r>
      <w:r>
        <w:rPr>
          <w:rFonts w:hint="eastAsia"/>
        </w:rPr>
        <w:t>5份煤样</w:t>
      </w:r>
      <w:r>
        <w:rPr>
          <w:rFonts w:hint="eastAsia"/>
          <w:lang w:val="en-US" w:eastAsia="zh-CN"/>
        </w:rPr>
        <w:t>数据。</w:t>
      </w:r>
      <w:bookmarkStart w:id="71" w:name="_Toc26350"/>
    </w:p>
    <w:p>
      <w:pPr>
        <w:pStyle w:val="37"/>
        <w:bidi w:val="0"/>
        <w:rPr>
          <w:rFonts w:hint="eastAsia"/>
          <w:lang w:eastAsia="zh-CN"/>
        </w:rPr>
      </w:pPr>
      <w:r>
        <w:rPr>
          <w:rFonts w:hint="eastAsia"/>
        </w:rPr>
        <w:t>模型训练</w:t>
      </w:r>
    </w:p>
    <w:bookmarkEnd w:id="71"/>
    <w:p>
      <w:pPr>
        <w:pStyle w:val="40"/>
        <w:bidi w:val="0"/>
        <w:rPr>
          <w:rFonts w:hint="eastAsia"/>
          <w:highlight w:val="none"/>
        </w:rPr>
      </w:pPr>
      <w:r>
        <w:rPr>
          <w:rFonts w:hint="eastAsia"/>
          <w:highlight w:val="none"/>
          <w:lang w:val="en-US" w:eastAsia="zh-CN"/>
        </w:rPr>
        <w:t>应使用</w:t>
      </w:r>
      <w:r>
        <w:rPr>
          <w:rFonts w:hint="eastAsia"/>
          <w:highlight w:val="none"/>
        </w:rPr>
        <w:t>采集的光谱数据</w:t>
      </w:r>
      <w:r>
        <w:rPr>
          <w:rFonts w:hint="eastAsia"/>
          <w:highlight w:val="none"/>
          <w:lang w:val="en-US" w:eastAsia="zh-CN"/>
        </w:rPr>
        <w:t>与煤炭实测数据训练</w:t>
      </w:r>
      <w:r>
        <w:rPr>
          <w:rFonts w:hint="eastAsia"/>
          <w:highlight w:val="none"/>
        </w:rPr>
        <w:t>模型</w:t>
      </w:r>
      <w:r>
        <w:rPr>
          <w:rFonts w:hint="eastAsia"/>
          <w:highlight w:val="none"/>
          <w:lang w:eastAsia="zh-CN"/>
        </w:rPr>
        <w:t>。</w:t>
      </w:r>
    </w:p>
    <w:p>
      <w:pPr>
        <w:pStyle w:val="40"/>
        <w:bidi w:val="0"/>
        <w:rPr>
          <w:rFonts w:hint="eastAsia"/>
        </w:rPr>
      </w:pPr>
      <w:r>
        <w:rPr>
          <w:rFonts w:hint="eastAsia"/>
          <w:lang w:val="en-US" w:eastAsia="zh-CN"/>
        </w:rPr>
        <w:t>煤炭实测数据应包含发热量、灰分、全硫和全水分等，检测方法应满足</w:t>
      </w:r>
      <w:r>
        <w:rPr>
          <w:rFonts w:hint="eastAsia"/>
        </w:rPr>
        <w:t>GB/T 211、GB/T 212、GB/T 213和GB/T 214</w:t>
      </w:r>
      <w:r>
        <w:rPr>
          <w:rFonts w:hint="eastAsia"/>
          <w:lang w:eastAsia="zh-CN"/>
        </w:rPr>
        <w:t>的</w:t>
      </w:r>
      <w:r>
        <w:rPr>
          <w:rFonts w:hint="eastAsia"/>
          <w:lang w:val="en-US" w:eastAsia="zh-CN"/>
        </w:rPr>
        <w:t>要求</w:t>
      </w:r>
      <w:r>
        <w:rPr>
          <w:rFonts w:hint="eastAsia"/>
        </w:rPr>
        <w:t>。</w:t>
      </w:r>
    </w:p>
    <w:p>
      <w:pPr>
        <w:pStyle w:val="40"/>
        <w:bidi w:val="0"/>
        <w:rPr>
          <w:rFonts w:hint="eastAsia"/>
          <w:lang w:eastAsia="zh-CN"/>
        </w:rPr>
      </w:pPr>
      <w:r>
        <w:rPr>
          <w:rFonts w:hint="eastAsia"/>
        </w:rPr>
        <w:t>模型训练</w:t>
      </w:r>
      <w:r>
        <w:rPr>
          <w:rFonts w:hint="eastAsia"/>
          <w:lang w:val="en-US" w:eastAsia="zh-CN"/>
        </w:rPr>
        <w:t>应采用深度学习算法，</w:t>
      </w:r>
      <w:r>
        <w:rPr>
          <w:rFonts w:hint="eastAsia"/>
        </w:rPr>
        <w:t>按照设计神经网络、制定损失函数、选择优化器等步骤开展</w:t>
      </w:r>
      <w:r>
        <w:rPr>
          <w:rFonts w:hint="eastAsia"/>
          <w:lang w:eastAsia="zh-CN"/>
        </w:rPr>
        <w:t>，</w:t>
      </w:r>
      <w:r>
        <w:rPr>
          <w:rFonts w:hint="eastAsia"/>
          <w:lang w:val="en-US" w:eastAsia="zh-CN"/>
        </w:rPr>
        <w:t>并获最优的模型参数，输出训练后的模型</w:t>
      </w:r>
      <w:r>
        <w:rPr>
          <w:rFonts w:hint="eastAsia"/>
        </w:rPr>
        <w:t>。</w:t>
      </w:r>
    </w:p>
    <w:p>
      <w:pPr>
        <w:pStyle w:val="37"/>
        <w:bidi w:val="0"/>
        <w:rPr>
          <w:rFonts w:hint="eastAsia"/>
          <w:lang w:eastAsia="zh-CN"/>
        </w:rPr>
      </w:pPr>
      <w:r>
        <w:rPr>
          <w:rFonts w:hint="eastAsia"/>
          <w:lang w:val="en-US" w:eastAsia="zh-CN"/>
        </w:rPr>
        <w:t>模型验证</w:t>
      </w:r>
    </w:p>
    <w:p>
      <w:pPr>
        <w:pStyle w:val="32"/>
        <w:bidi w:val="0"/>
        <w:rPr>
          <w:rFonts w:hint="eastAsia"/>
        </w:rPr>
      </w:pPr>
      <w:r>
        <w:rPr>
          <w:rFonts w:hint="eastAsia"/>
          <w:lang w:val="en-US" w:eastAsia="zh-CN"/>
        </w:rPr>
        <w:t>模型验证应采用</w:t>
      </w:r>
      <w:r>
        <w:rPr>
          <w:rFonts w:hint="eastAsia"/>
        </w:rPr>
        <w:t>静态测量正确度</w:t>
      </w:r>
      <w:r>
        <w:rPr>
          <w:rFonts w:hint="eastAsia"/>
          <w:lang w:val="en-US" w:eastAsia="zh-CN"/>
        </w:rPr>
        <w:t>进行评价，</w:t>
      </w:r>
      <w:r>
        <w:rPr>
          <w:rFonts w:hint="eastAsia"/>
        </w:rPr>
        <w:t>选择</w:t>
      </w:r>
      <w:r>
        <w:rPr>
          <w:rFonts w:hint="eastAsia"/>
          <w:lang w:val="en-US" w:eastAsia="zh-CN"/>
        </w:rPr>
        <w:t>数据集指标范围内非模型训练煤样</w:t>
      </w:r>
      <w:r>
        <w:rPr>
          <w:rFonts w:hint="eastAsia"/>
        </w:rPr>
        <w:t>对模型的准确性进行验证，样品数量应</w:t>
      </w:r>
      <w:r>
        <w:rPr>
          <w:rFonts w:hint="eastAsia"/>
          <w:lang w:val="en-US" w:eastAsia="zh-CN"/>
        </w:rPr>
        <w:t>≥</w:t>
      </w:r>
      <w:r>
        <w:rPr>
          <w:rFonts w:hint="eastAsia"/>
        </w:rPr>
        <w:t>20个</w:t>
      </w:r>
      <w:r>
        <w:rPr>
          <w:rFonts w:hint="eastAsia"/>
          <w:lang w:eastAsia="zh-CN"/>
        </w:rPr>
        <w:t>。</w:t>
      </w:r>
    </w:p>
    <w:p>
      <w:pPr>
        <w:pStyle w:val="34"/>
        <w:bidi w:val="0"/>
        <w:rPr>
          <w:rFonts w:hint="eastAsia"/>
          <w:lang w:eastAsia="zh-CN"/>
        </w:rPr>
      </w:pPr>
      <w:bookmarkStart w:id="72" w:name="_Toc25805"/>
      <w:bookmarkStart w:id="73" w:name="_Toc11389"/>
      <w:bookmarkStart w:id="74" w:name="_Toc28448"/>
      <w:bookmarkStart w:id="75" w:name="_Toc17474"/>
      <w:bookmarkStart w:id="76" w:name="_Toc27413"/>
      <w:bookmarkStart w:id="77" w:name="_Toc31616"/>
      <w:bookmarkStart w:id="78" w:name="_Toc32629"/>
      <w:bookmarkStart w:id="79" w:name="_Toc16847"/>
      <w:r>
        <w:rPr>
          <w:rFonts w:hint="eastAsia"/>
        </w:rPr>
        <w:t>精密度与正确度</w:t>
      </w:r>
      <w:bookmarkEnd w:id="72"/>
      <w:bookmarkEnd w:id="73"/>
      <w:bookmarkEnd w:id="74"/>
      <w:bookmarkEnd w:id="75"/>
      <w:bookmarkEnd w:id="76"/>
      <w:bookmarkEnd w:id="77"/>
      <w:bookmarkEnd w:id="78"/>
      <w:bookmarkEnd w:id="79"/>
    </w:p>
    <w:p>
      <w:pPr>
        <w:pStyle w:val="37"/>
        <w:bidi w:val="0"/>
        <w:rPr>
          <w:rFonts w:hint="eastAsia"/>
          <w:lang w:eastAsia="zh-CN"/>
        </w:rPr>
      </w:pPr>
      <w:bookmarkStart w:id="80" w:name="_Toc16546"/>
      <w:bookmarkStart w:id="81" w:name="_Toc7064"/>
      <w:r>
        <w:rPr>
          <w:rFonts w:hint="eastAsia"/>
        </w:rPr>
        <w:t>静态测量精密度与静态测量正确度</w:t>
      </w:r>
      <w:bookmarkEnd w:id="80"/>
      <w:bookmarkEnd w:id="81"/>
    </w:p>
    <w:p>
      <w:pPr>
        <w:pStyle w:val="32"/>
        <w:bidi w:val="0"/>
        <w:rPr>
          <w:rFonts w:hint="eastAsia"/>
        </w:rPr>
      </w:pPr>
      <w:r>
        <w:rPr>
          <w:rFonts w:hint="eastAsia"/>
        </w:rPr>
        <w:t>静态测量精密度与静态测量正确度应符合表</w:t>
      </w:r>
      <w:r>
        <w:rPr>
          <w:rFonts w:hint="eastAsia"/>
          <w:lang w:val="en-US" w:eastAsia="zh-CN"/>
        </w:rPr>
        <w:t>1</w:t>
      </w:r>
      <w:r>
        <w:rPr>
          <w:rFonts w:hint="eastAsia"/>
        </w:rPr>
        <w:t>要求。</w:t>
      </w:r>
    </w:p>
    <w:p>
      <w:pPr>
        <w:pStyle w:val="43"/>
        <w:spacing w:before="158" w:after="158"/>
        <w:rPr>
          <w:rFonts w:hint="eastAsia"/>
        </w:rPr>
      </w:pPr>
      <w:r>
        <w:rPr>
          <w:rFonts w:hint="eastAsia"/>
        </w:rPr>
        <w:t>静态测量精密度、静态测量正确度基本要求</w:t>
      </w:r>
    </w:p>
    <w:tbl>
      <w:tblPr>
        <w:tblStyle w:val="8"/>
        <w:tblW w:w="502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54"/>
        <w:gridCol w:w="2358"/>
        <w:gridCol w:w="2358"/>
        <w:gridCol w:w="23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48" w:type="pct"/>
            <w:tcBorders>
              <w:bottom w:val="single" w:color="auto" w:sz="8" w:space="0"/>
            </w:tcBorders>
            <w:noWrap w:val="0"/>
            <w:vAlign w:val="center"/>
          </w:tcPr>
          <w:p>
            <w:pPr>
              <w:pStyle w:val="44"/>
            </w:pPr>
            <w:r>
              <w:rPr>
                <w:rFonts w:hint="eastAsia"/>
              </w:rPr>
              <w:t>检测项目</w:t>
            </w:r>
          </w:p>
        </w:tc>
        <w:tc>
          <w:tcPr>
            <w:tcW w:w="1250" w:type="pct"/>
            <w:tcBorders>
              <w:bottom w:val="single" w:color="auto" w:sz="8" w:space="0"/>
            </w:tcBorders>
            <w:noWrap w:val="0"/>
            <w:vAlign w:val="top"/>
          </w:tcPr>
          <w:p>
            <w:pPr>
              <w:pStyle w:val="44"/>
            </w:pPr>
            <w:r>
              <w:rPr>
                <w:rFonts w:hint="eastAsia"/>
              </w:rPr>
              <w:t>测量范围</w:t>
            </w:r>
          </w:p>
        </w:tc>
        <w:tc>
          <w:tcPr>
            <w:tcW w:w="1250" w:type="pct"/>
            <w:tcBorders>
              <w:bottom w:val="single" w:color="auto" w:sz="8" w:space="0"/>
            </w:tcBorders>
            <w:noWrap w:val="0"/>
            <w:vAlign w:val="top"/>
          </w:tcPr>
          <w:p>
            <w:pPr>
              <w:pStyle w:val="44"/>
            </w:pPr>
            <w:r>
              <w:rPr>
                <w:rFonts w:hint="eastAsia"/>
              </w:rPr>
              <w:t>静态测量精密度</w:t>
            </w:r>
          </w:p>
        </w:tc>
        <w:tc>
          <w:tcPr>
            <w:tcW w:w="1250" w:type="pct"/>
            <w:tcBorders>
              <w:bottom w:val="single" w:color="auto" w:sz="8" w:space="0"/>
            </w:tcBorders>
            <w:noWrap w:val="0"/>
            <w:vAlign w:val="top"/>
          </w:tcPr>
          <w:p>
            <w:pPr>
              <w:pStyle w:val="44"/>
            </w:pPr>
            <w:r>
              <w:rPr>
                <w:rFonts w:hint="eastAsia"/>
              </w:rPr>
              <w:t>静态测量正确度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48" w:type="pct"/>
            <w:tcBorders>
              <w:top w:val="single" w:color="auto" w:sz="8" w:space="0"/>
            </w:tcBorders>
            <w:noWrap w:val="0"/>
            <w:vAlign w:val="top"/>
          </w:tcPr>
          <w:p>
            <w:pPr>
              <w:pStyle w:val="44"/>
              <w:rPr>
                <w:rFonts w:hint="eastAsia"/>
              </w:rPr>
            </w:pPr>
            <w:r>
              <w:rPr>
                <w:rFonts w:hint="eastAsia"/>
              </w:rPr>
              <w:t>发热量</w:t>
            </w:r>
            <w:r>
              <w:rPr>
                <w:rFonts w:hint="eastAsia"/>
                <w:i/>
                <w:iCs/>
              </w:rPr>
              <w:t>Q</w:t>
            </w:r>
            <w:r>
              <w:rPr>
                <w:rFonts w:hint="eastAsia"/>
                <w:vertAlign w:val="subscript"/>
              </w:rPr>
              <w:t>net</w:t>
            </w:r>
            <w:r>
              <w:rPr>
                <w:rFonts w:hint="eastAsia"/>
                <w:vertAlign w:val="subscript"/>
                <w:lang w:eastAsia="zh-CN"/>
              </w:rPr>
              <w:t>，</w:t>
            </w:r>
            <w:r>
              <w:rPr>
                <w:rFonts w:hint="eastAsia"/>
                <w:vertAlign w:val="subscript"/>
              </w:rPr>
              <w:t>ar</w:t>
            </w:r>
            <w:r>
              <w:rPr>
                <w:rFonts w:hint="eastAsia"/>
              </w:rPr>
              <w:t>（MJ/kg）</w:t>
            </w:r>
          </w:p>
        </w:tc>
        <w:tc>
          <w:tcPr>
            <w:tcW w:w="1250" w:type="pct"/>
            <w:tcBorders>
              <w:top w:val="single" w:color="auto" w:sz="8" w:space="0"/>
            </w:tcBorders>
            <w:noWrap w:val="0"/>
            <w:vAlign w:val="top"/>
          </w:tcPr>
          <w:p>
            <w:pPr>
              <w:pStyle w:val="44"/>
              <w:rPr>
                <w:rFonts w:hint="eastAsia"/>
              </w:rPr>
            </w:pPr>
            <w:r>
              <w:rPr>
                <w:rFonts w:hint="eastAsia"/>
              </w:rPr>
              <w:t>12.00～32.00</w:t>
            </w:r>
          </w:p>
        </w:tc>
        <w:tc>
          <w:tcPr>
            <w:tcW w:w="1250" w:type="pct"/>
            <w:tcBorders>
              <w:top w:val="single" w:color="auto" w:sz="8" w:space="0"/>
            </w:tcBorders>
            <w:noWrap w:val="0"/>
            <w:vAlign w:val="top"/>
          </w:tcPr>
          <w:p>
            <w:pPr>
              <w:pStyle w:val="44"/>
              <w:rPr>
                <w:rFonts w:hint="eastAsia"/>
              </w:rPr>
            </w:pPr>
            <w:r>
              <w:rPr>
                <w:rFonts w:hint="eastAsia"/>
              </w:rPr>
              <w:t>≤0.45</w:t>
            </w:r>
          </w:p>
        </w:tc>
        <w:tc>
          <w:tcPr>
            <w:tcW w:w="1250" w:type="pct"/>
            <w:tcBorders>
              <w:top w:val="single" w:color="auto" w:sz="8" w:space="0"/>
            </w:tcBorders>
            <w:noWrap w:val="0"/>
            <w:vAlign w:val="top"/>
          </w:tcPr>
          <w:p>
            <w:pPr>
              <w:pStyle w:val="44"/>
              <w:rPr>
                <w:rFonts w:hint="eastAsia"/>
              </w:rPr>
            </w:pPr>
            <w:r>
              <w:rPr>
                <w:rFonts w:hint="eastAsia"/>
              </w:rPr>
              <w:t>≤0.60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48" w:type="pct"/>
            <w:vMerge w:val="restart"/>
            <w:noWrap w:val="0"/>
            <w:vAlign w:val="center"/>
          </w:tcPr>
          <w:p>
            <w:pPr>
              <w:pStyle w:val="44"/>
              <w:rPr>
                <w:rFonts w:hint="eastAsia"/>
              </w:rPr>
            </w:pPr>
            <w:bookmarkStart w:id="82" w:name="OLE_LINK1" w:colFirst="1" w:colLast="1"/>
            <w:r>
              <w:rPr>
                <w:rFonts w:hint="eastAsia"/>
              </w:rPr>
              <w:t>灰分</w:t>
            </w:r>
            <w:r>
              <w:rPr>
                <w:rFonts w:hint="eastAsia"/>
                <w:i/>
                <w:iCs/>
              </w:rPr>
              <w:t>A</w:t>
            </w:r>
            <w:r>
              <w:rPr>
                <w:rFonts w:hint="eastAsia"/>
                <w:vertAlign w:val="subscript"/>
              </w:rPr>
              <w:t>d</w:t>
            </w:r>
            <w:r>
              <w:rPr>
                <w:rFonts w:hint="eastAsia"/>
              </w:rPr>
              <w:t>（%）</w:t>
            </w:r>
          </w:p>
        </w:tc>
        <w:tc>
          <w:tcPr>
            <w:tcW w:w="1250" w:type="pct"/>
            <w:noWrap w:val="0"/>
            <w:vAlign w:val="top"/>
          </w:tcPr>
          <w:p>
            <w:pPr>
              <w:pStyle w:val="44"/>
              <w:rPr>
                <w:rFonts w:hint="eastAsia"/>
              </w:rPr>
            </w:pPr>
            <w:r>
              <w:rPr>
                <w:rFonts w:hint="eastAsia"/>
              </w:rPr>
              <w:t>＜15.00</w:t>
            </w:r>
          </w:p>
        </w:tc>
        <w:tc>
          <w:tcPr>
            <w:tcW w:w="1250" w:type="pct"/>
            <w:noWrap w:val="0"/>
            <w:vAlign w:val="top"/>
          </w:tcPr>
          <w:p>
            <w:pPr>
              <w:pStyle w:val="44"/>
              <w:rPr>
                <w:rFonts w:hint="eastAsia"/>
              </w:rPr>
            </w:pPr>
            <w:r>
              <w:rPr>
                <w:rFonts w:hint="eastAsia"/>
              </w:rPr>
              <w:t>≤1.40</w:t>
            </w:r>
          </w:p>
        </w:tc>
        <w:tc>
          <w:tcPr>
            <w:tcW w:w="1250" w:type="pct"/>
            <w:noWrap w:val="0"/>
            <w:vAlign w:val="top"/>
          </w:tcPr>
          <w:p>
            <w:pPr>
              <w:pStyle w:val="44"/>
              <w:rPr>
                <w:rFonts w:hint="eastAsia"/>
                <w:highlight w:val="yellow"/>
              </w:rPr>
            </w:pPr>
            <w:r>
              <w:rPr>
                <w:rFonts w:hint="eastAsia"/>
                <w:highlight w:val="none"/>
              </w:rPr>
              <w:t>≤1.60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48" w:type="pct"/>
            <w:vMerge w:val="continue"/>
            <w:noWrap w:val="0"/>
            <w:vAlign w:val="top"/>
          </w:tcPr>
          <w:p>
            <w:pPr>
              <w:pStyle w:val="44"/>
              <w:rPr>
                <w:rFonts w:hint="eastAsia"/>
              </w:rPr>
            </w:pPr>
          </w:p>
        </w:tc>
        <w:tc>
          <w:tcPr>
            <w:tcW w:w="1250" w:type="pct"/>
            <w:noWrap w:val="0"/>
            <w:vAlign w:val="top"/>
          </w:tcPr>
          <w:p>
            <w:pPr>
              <w:pStyle w:val="44"/>
              <w:rPr>
                <w:rFonts w:hint="eastAsia"/>
              </w:rPr>
            </w:pPr>
            <w:r>
              <w:rPr>
                <w:rFonts w:hint="eastAsia"/>
              </w:rPr>
              <w:t>15.00～30.00</w:t>
            </w:r>
          </w:p>
        </w:tc>
        <w:tc>
          <w:tcPr>
            <w:tcW w:w="1250" w:type="pct"/>
            <w:noWrap w:val="0"/>
            <w:vAlign w:val="top"/>
          </w:tcPr>
          <w:p>
            <w:pPr>
              <w:pStyle w:val="44"/>
              <w:rPr>
                <w:rFonts w:hint="eastAsia"/>
              </w:rPr>
            </w:pPr>
            <w:r>
              <w:rPr>
                <w:rFonts w:hint="eastAsia"/>
              </w:rPr>
              <w:t>≤1.80</w:t>
            </w:r>
          </w:p>
        </w:tc>
        <w:tc>
          <w:tcPr>
            <w:tcW w:w="1250" w:type="pct"/>
            <w:noWrap w:val="0"/>
            <w:vAlign w:val="top"/>
          </w:tcPr>
          <w:p>
            <w:pPr>
              <w:pStyle w:val="44"/>
              <w:rPr>
                <w:rFonts w:hint="eastAsia"/>
              </w:rPr>
            </w:pPr>
            <w:r>
              <w:rPr>
                <w:rFonts w:hint="eastAsia"/>
              </w:rPr>
              <w:t>≤2.00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48" w:type="pct"/>
            <w:vMerge w:val="continue"/>
            <w:noWrap w:val="0"/>
            <w:vAlign w:val="top"/>
          </w:tcPr>
          <w:p>
            <w:pPr>
              <w:pStyle w:val="44"/>
              <w:rPr>
                <w:rFonts w:hint="eastAsia"/>
              </w:rPr>
            </w:pPr>
          </w:p>
        </w:tc>
        <w:tc>
          <w:tcPr>
            <w:tcW w:w="1250" w:type="pct"/>
            <w:noWrap w:val="0"/>
            <w:vAlign w:val="top"/>
          </w:tcPr>
          <w:p>
            <w:pPr>
              <w:pStyle w:val="44"/>
              <w:rPr>
                <w:rFonts w:hint="eastAsia"/>
              </w:rPr>
            </w:pPr>
            <w:r>
              <w:rPr>
                <w:rFonts w:hint="eastAsia"/>
              </w:rPr>
              <w:t>＞30.00</w:t>
            </w:r>
          </w:p>
        </w:tc>
        <w:tc>
          <w:tcPr>
            <w:tcW w:w="1250" w:type="pct"/>
            <w:noWrap w:val="0"/>
            <w:vAlign w:val="top"/>
          </w:tcPr>
          <w:p>
            <w:pPr>
              <w:pStyle w:val="44"/>
              <w:rPr>
                <w:rFonts w:hint="eastAsia"/>
              </w:rPr>
            </w:pPr>
            <w:r>
              <w:rPr>
                <w:rFonts w:hint="eastAsia"/>
              </w:rPr>
              <w:t>≤2.00</w:t>
            </w:r>
          </w:p>
        </w:tc>
        <w:tc>
          <w:tcPr>
            <w:tcW w:w="1250" w:type="pct"/>
            <w:noWrap w:val="0"/>
            <w:vAlign w:val="top"/>
          </w:tcPr>
          <w:p>
            <w:pPr>
              <w:pStyle w:val="44"/>
              <w:rPr>
                <w:rFonts w:hint="eastAsia"/>
              </w:rPr>
            </w:pPr>
            <w:r>
              <w:rPr>
                <w:rFonts w:hint="eastAsia"/>
              </w:rPr>
              <w:t>≤2.40</w:t>
            </w:r>
          </w:p>
        </w:tc>
      </w:tr>
      <w:bookmarkEnd w:id="82"/>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48" w:type="pct"/>
            <w:vMerge w:val="restart"/>
            <w:noWrap w:val="0"/>
            <w:vAlign w:val="center"/>
          </w:tcPr>
          <w:p>
            <w:pPr>
              <w:pStyle w:val="44"/>
              <w:rPr>
                <w:rFonts w:hint="eastAsia"/>
              </w:rPr>
            </w:pPr>
            <w:r>
              <w:rPr>
                <w:rFonts w:hint="eastAsia"/>
              </w:rPr>
              <w:t>全硫S</w:t>
            </w:r>
            <w:r>
              <w:rPr>
                <w:rFonts w:hint="eastAsia"/>
                <w:vertAlign w:val="subscript"/>
              </w:rPr>
              <w:t>t</w:t>
            </w:r>
            <w:r>
              <w:rPr>
                <w:rFonts w:hint="eastAsia"/>
                <w:vertAlign w:val="subscript"/>
                <w:lang w:eastAsia="zh-CN"/>
              </w:rPr>
              <w:t>，</w:t>
            </w:r>
            <w:r>
              <w:rPr>
                <w:rFonts w:hint="eastAsia"/>
                <w:vertAlign w:val="subscript"/>
              </w:rPr>
              <w:t>d</w:t>
            </w:r>
            <w:r>
              <w:rPr>
                <w:rFonts w:hint="eastAsia"/>
              </w:rPr>
              <w:t>（%）</w:t>
            </w:r>
          </w:p>
        </w:tc>
        <w:tc>
          <w:tcPr>
            <w:tcW w:w="1250" w:type="pct"/>
            <w:noWrap w:val="0"/>
            <w:vAlign w:val="top"/>
          </w:tcPr>
          <w:p>
            <w:pPr>
              <w:pStyle w:val="44"/>
              <w:rPr>
                <w:rFonts w:hint="eastAsia"/>
              </w:rPr>
            </w:pPr>
            <w:r>
              <w:rPr>
                <w:rFonts w:hint="eastAsia"/>
              </w:rPr>
              <w:t>＜1.00</w:t>
            </w:r>
          </w:p>
        </w:tc>
        <w:tc>
          <w:tcPr>
            <w:tcW w:w="1250" w:type="pct"/>
            <w:noWrap w:val="0"/>
            <w:vAlign w:val="top"/>
          </w:tcPr>
          <w:p>
            <w:pPr>
              <w:pStyle w:val="44"/>
              <w:rPr>
                <w:rFonts w:hint="eastAsia"/>
              </w:rPr>
            </w:pPr>
            <w:r>
              <w:rPr>
                <w:rFonts w:hint="eastAsia"/>
              </w:rPr>
              <w:t>≤0.10</w:t>
            </w:r>
          </w:p>
        </w:tc>
        <w:tc>
          <w:tcPr>
            <w:tcW w:w="1250" w:type="pct"/>
            <w:noWrap w:val="0"/>
            <w:vAlign w:val="top"/>
          </w:tcPr>
          <w:p>
            <w:pPr>
              <w:pStyle w:val="44"/>
              <w:rPr>
                <w:rFonts w:hint="eastAsia"/>
              </w:rPr>
            </w:pPr>
            <w:r>
              <w:rPr>
                <w:rFonts w:hint="eastAsia"/>
              </w:rPr>
              <w:t>≤0.20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48" w:type="pct"/>
            <w:vMerge w:val="continue"/>
            <w:noWrap w:val="0"/>
            <w:vAlign w:val="top"/>
          </w:tcPr>
          <w:p>
            <w:pPr>
              <w:pStyle w:val="44"/>
              <w:rPr>
                <w:rFonts w:hint="eastAsia"/>
              </w:rPr>
            </w:pPr>
          </w:p>
        </w:tc>
        <w:tc>
          <w:tcPr>
            <w:tcW w:w="1250" w:type="pct"/>
            <w:noWrap w:val="0"/>
            <w:vAlign w:val="top"/>
          </w:tcPr>
          <w:p>
            <w:pPr>
              <w:pStyle w:val="44"/>
              <w:rPr>
                <w:rFonts w:hint="eastAsia"/>
              </w:rPr>
            </w:pPr>
            <w:r>
              <w:rPr>
                <w:rFonts w:hint="eastAsia"/>
              </w:rPr>
              <w:t>1.00～2.00</w:t>
            </w:r>
          </w:p>
        </w:tc>
        <w:tc>
          <w:tcPr>
            <w:tcW w:w="1250" w:type="pct"/>
            <w:noWrap w:val="0"/>
            <w:vAlign w:val="top"/>
          </w:tcPr>
          <w:p>
            <w:pPr>
              <w:pStyle w:val="44"/>
              <w:rPr>
                <w:rFonts w:hint="eastAsia"/>
              </w:rPr>
            </w:pPr>
            <w:r>
              <w:rPr>
                <w:rFonts w:hint="eastAsia"/>
              </w:rPr>
              <w:t>≤0.25</w:t>
            </w:r>
          </w:p>
        </w:tc>
        <w:tc>
          <w:tcPr>
            <w:tcW w:w="1250" w:type="pct"/>
            <w:noWrap w:val="0"/>
            <w:vAlign w:val="top"/>
          </w:tcPr>
          <w:p>
            <w:pPr>
              <w:pStyle w:val="44"/>
              <w:rPr>
                <w:rFonts w:hint="eastAsia"/>
              </w:rPr>
            </w:pPr>
            <w:r>
              <w:rPr>
                <w:rFonts w:hint="eastAsia"/>
              </w:rPr>
              <w:t>≤0.35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48" w:type="pct"/>
            <w:vMerge w:val="continue"/>
            <w:noWrap w:val="0"/>
            <w:vAlign w:val="top"/>
          </w:tcPr>
          <w:p>
            <w:pPr>
              <w:pStyle w:val="44"/>
              <w:rPr>
                <w:rFonts w:hint="eastAsia"/>
              </w:rPr>
            </w:pPr>
          </w:p>
        </w:tc>
        <w:tc>
          <w:tcPr>
            <w:tcW w:w="1250" w:type="pct"/>
            <w:noWrap w:val="0"/>
            <w:vAlign w:val="top"/>
          </w:tcPr>
          <w:p>
            <w:pPr>
              <w:pStyle w:val="44"/>
              <w:rPr>
                <w:rFonts w:hint="eastAsia"/>
              </w:rPr>
            </w:pPr>
            <w:r>
              <w:rPr>
                <w:rFonts w:hint="eastAsia"/>
              </w:rPr>
              <w:t>＞2.00</w:t>
            </w:r>
          </w:p>
        </w:tc>
        <w:tc>
          <w:tcPr>
            <w:tcW w:w="1250" w:type="pct"/>
            <w:noWrap w:val="0"/>
            <w:vAlign w:val="top"/>
          </w:tcPr>
          <w:p>
            <w:pPr>
              <w:pStyle w:val="44"/>
              <w:rPr>
                <w:rFonts w:hint="eastAsia"/>
              </w:rPr>
            </w:pPr>
            <w:r>
              <w:rPr>
                <w:rFonts w:hint="eastAsia"/>
              </w:rPr>
              <w:t>≤0.40</w:t>
            </w:r>
          </w:p>
        </w:tc>
        <w:tc>
          <w:tcPr>
            <w:tcW w:w="1250" w:type="pct"/>
            <w:noWrap w:val="0"/>
            <w:vAlign w:val="top"/>
          </w:tcPr>
          <w:p>
            <w:pPr>
              <w:pStyle w:val="44"/>
              <w:rPr>
                <w:rFonts w:hint="eastAsia"/>
              </w:rPr>
            </w:pPr>
            <w:r>
              <w:rPr>
                <w:rFonts w:hint="eastAsia"/>
              </w:rPr>
              <w:t>≤0.50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48" w:type="pct"/>
            <w:noWrap w:val="0"/>
            <w:vAlign w:val="top"/>
          </w:tcPr>
          <w:p>
            <w:pPr>
              <w:pStyle w:val="44"/>
              <w:rPr>
                <w:rFonts w:hint="eastAsia"/>
              </w:rPr>
            </w:pPr>
            <w:r>
              <w:rPr>
                <w:rFonts w:hint="eastAsia"/>
              </w:rPr>
              <w:t>全水分</w:t>
            </w:r>
            <w:r>
              <w:rPr>
                <w:rFonts w:hint="eastAsia"/>
                <w:i/>
                <w:iCs/>
              </w:rPr>
              <w:t>M</w:t>
            </w:r>
            <w:r>
              <w:rPr>
                <w:rFonts w:hint="eastAsia"/>
                <w:vertAlign w:val="subscript"/>
              </w:rPr>
              <w:t>t</w:t>
            </w:r>
            <w:r>
              <w:rPr>
                <w:rFonts w:hint="eastAsia"/>
              </w:rPr>
              <w:t>（%）</w:t>
            </w:r>
          </w:p>
        </w:tc>
        <w:tc>
          <w:tcPr>
            <w:tcW w:w="1250" w:type="pct"/>
            <w:noWrap w:val="0"/>
            <w:vAlign w:val="top"/>
          </w:tcPr>
          <w:p>
            <w:pPr>
              <w:pStyle w:val="44"/>
            </w:pPr>
            <w:r>
              <w:rPr>
                <w:rFonts w:hint="eastAsia"/>
              </w:rPr>
              <w:t>＜50.0</w:t>
            </w:r>
          </w:p>
        </w:tc>
        <w:tc>
          <w:tcPr>
            <w:tcW w:w="1250" w:type="pct"/>
            <w:noWrap w:val="0"/>
            <w:vAlign w:val="top"/>
          </w:tcPr>
          <w:p>
            <w:pPr>
              <w:pStyle w:val="44"/>
            </w:pPr>
            <w:r>
              <w:rPr>
                <w:rFonts w:hint="eastAsia"/>
              </w:rPr>
              <w:t>≤1.0</w:t>
            </w:r>
          </w:p>
        </w:tc>
        <w:tc>
          <w:tcPr>
            <w:tcW w:w="1250" w:type="pct"/>
            <w:noWrap w:val="0"/>
            <w:vAlign w:val="top"/>
          </w:tcPr>
          <w:p>
            <w:pPr>
              <w:pStyle w:val="44"/>
            </w:pPr>
            <w:r>
              <w:rPr>
                <w:rFonts w:hint="eastAsia"/>
              </w:rPr>
              <w:t>≤1.2</w:t>
            </w:r>
          </w:p>
        </w:tc>
      </w:tr>
    </w:tbl>
    <w:p>
      <w:pPr>
        <w:pStyle w:val="37"/>
        <w:bidi w:val="0"/>
        <w:rPr>
          <w:rFonts w:hint="eastAsia"/>
          <w:lang w:eastAsia="zh-CN"/>
        </w:rPr>
      </w:pPr>
      <w:bookmarkStart w:id="83" w:name="_Toc15521"/>
      <w:bookmarkStart w:id="84" w:name="_Toc30086"/>
      <w:r>
        <w:rPr>
          <w:rFonts w:hint="eastAsia"/>
        </w:rPr>
        <w:t>动态精密度</w:t>
      </w:r>
      <w:bookmarkEnd w:id="83"/>
      <w:bookmarkEnd w:id="84"/>
    </w:p>
    <w:p>
      <w:pPr>
        <w:pStyle w:val="32"/>
        <w:ind w:firstLine="420"/>
        <w:rPr>
          <w:rFonts w:hint="eastAsia"/>
        </w:rPr>
      </w:pPr>
      <w:r>
        <w:rPr>
          <w:rFonts w:hint="eastAsia"/>
        </w:rPr>
        <w:t>动态精密度应符合表</w:t>
      </w:r>
      <w:r>
        <w:rPr>
          <w:rFonts w:hint="eastAsia"/>
          <w:lang w:val="en-US" w:eastAsia="zh-CN"/>
        </w:rPr>
        <w:t>2</w:t>
      </w:r>
      <w:r>
        <w:rPr>
          <w:rFonts w:hint="eastAsia"/>
        </w:rPr>
        <w:t>要求。</w:t>
      </w:r>
    </w:p>
    <w:p>
      <w:pPr>
        <w:pStyle w:val="43"/>
        <w:spacing w:before="158" w:after="158"/>
        <w:rPr>
          <w:rFonts w:hint="eastAsia"/>
        </w:rPr>
      </w:pPr>
      <w:r>
        <w:rPr>
          <w:rFonts w:hint="eastAsia"/>
        </w:rPr>
        <w:t>动态精密度基本要求</w:t>
      </w:r>
    </w:p>
    <w:tbl>
      <w:tblPr>
        <w:tblStyle w:val="8"/>
        <w:tblW w:w="508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72"/>
        <w:gridCol w:w="3173"/>
        <w:gridCol w:w="31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66" w:type="dxa"/>
            <w:tcBorders>
              <w:bottom w:val="single" w:color="auto" w:sz="8" w:space="0"/>
            </w:tcBorders>
            <w:noWrap w:val="0"/>
            <w:vAlign w:val="center"/>
          </w:tcPr>
          <w:p>
            <w:pPr>
              <w:pStyle w:val="44"/>
              <w:rPr>
                <w:rFonts w:hint="eastAsia"/>
              </w:rPr>
            </w:pPr>
            <w:r>
              <w:rPr>
                <w:rFonts w:hint="eastAsia"/>
              </w:rPr>
              <w:t>检测项目</w:t>
            </w:r>
          </w:p>
        </w:tc>
        <w:tc>
          <w:tcPr>
            <w:tcW w:w="3167" w:type="dxa"/>
            <w:tcBorders>
              <w:bottom w:val="single" w:color="auto" w:sz="8" w:space="0"/>
            </w:tcBorders>
            <w:noWrap w:val="0"/>
            <w:vAlign w:val="top"/>
          </w:tcPr>
          <w:p>
            <w:pPr>
              <w:pStyle w:val="44"/>
              <w:rPr>
                <w:rFonts w:hint="eastAsia"/>
              </w:rPr>
            </w:pPr>
            <w:r>
              <w:rPr>
                <w:rFonts w:hint="eastAsia"/>
              </w:rPr>
              <w:t>测量范围</w:t>
            </w:r>
          </w:p>
        </w:tc>
        <w:tc>
          <w:tcPr>
            <w:tcW w:w="3173" w:type="dxa"/>
            <w:tcBorders>
              <w:bottom w:val="single" w:color="auto" w:sz="8" w:space="0"/>
            </w:tcBorders>
            <w:noWrap w:val="0"/>
            <w:vAlign w:val="top"/>
          </w:tcPr>
          <w:p>
            <w:pPr>
              <w:pStyle w:val="44"/>
              <w:rPr>
                <w:rFonts w:hint="eastAsia"/>
              </w:rPr>
            </w:pPr>
            <w:r>
              <w:rPr>
                <w:rFonts w:hint="eastAsia"/>
              </w:rPr>
              <w:t>动态精密度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66" w:type="dxa"/>
            <w:tcBorders>
              <w:top w:val="single" w:color="auto" w:sz="8" w:space="0"/>
            </w:tcBorders>
            <w:noWrap w:val="0"/>
            <w:vAlign w:val="top"/>
          </w:tcPr>
          <w:p>
            <w:pPr>
              <w:pStyle w:val="44"/>
              <w:rPr>
                <w:rFonts w:hint="eastAsia"/>
              </w:rPr>
            </w:pPr>
            <w:r>
              <w:rPr>
                <w:rFonts w:hint="eastAsia"/>
              </w:rPr>
              <w:t>发热量</w:t>
            </w:r>
            <w:r>
              <w:rPr>
                <w:rFonts w:hint="eastAsia"/>
                <w:i/>
                <w:iCs/>
              </w:rPr>
              <w:t>Q</w:t>
            </w:r>
            <w:r>
              <w:rPr>
                <w:rFonts w:hint="eastAsia"/>
                <w:vertAlign w:val="subscript"/>
              </w:rPr>
              <w:t>net</w:t>
            </w:r>
            <w:r>
              <w:rPr>
                <w:rFonts w:hint="eastAsia"/>
                <w:vertAlign w:val="subscript"/>
                <w:lang w:eastAsia="zh-CN"/>
              </w:rPr>
              <w:t>，</w:t>
            </w:r>
            <w:r>
              <w:rPr>
                <w:rFonts w:hint="eastAsia"/>
                <w:vertAlign w:val="subscript"/>
              </w:rPr>
              <w:t>ar</w:t>
            </w:r>
            <w:r>
              <w:rPr>
                <w:rFonts w:hint="eastAsia"/>
              </w:rPr>
              <w:t>（MJ/kg）</w:t>
            </w:r>
          </w:p>
        </w:tc>
        <w:tc>
          <w:tcPr>
            <w:tcW w:w="3167" w:type="dxa"/>
            <w:tcBorders>
              <w:top w:val="single" w:color="auto" w:sz="8" w:space="0"/>
            </w:tcBorders>
            <w:noWrap w:val="0"/>
            <w:vAlign w:val="top"/>
          </w:tcPr>
          <w:p>
            <w:pPr>
              <w:pStyle w:val="44"/>
              <w:rPr>
                <w:rFonts w:hint="eastAsia"/>
              </w:rPr>
            </w:pPr>
            <w:r>
              <w:rPr>
                <w:rFonts w:hint="eastAsia"/>
              </w:rPr>
              <w:t>12.00～32.00</w:t>
            </w:r>
          </w:p>
        </w:tc>
        <w:tc>
          <w:tcPr>
            <w:tcW w:w="3173" w:type="dxa"/>
            <w:tcBorders>
              <w:top w:val="single" w:color="auto" w:sz="8" w:space="0"/>
            </w:tcBorders>
            <w:noWrap w:val="0"/>
            <w:vAlign w:val="top"/>
          </w:tcPr>
          <w:p>
            <w:pPr>
              <w:pStyle w:val="44"/>
            </w:pPr>
            <w:r>
              <w:rPr>
                <w:rFonts w:hint="eastAsia"/>
              </w:rPr>
              <w:t>≤0.50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66" w:type="dxa"/>
            <w:vMerge w:val="restart"/>
            <w:noWrap w:val="0"/>
            <w:vAlign w:val="center"/>
          </w:tcPr>
          <w:p>
            <w:pPr>
              <w:pStyle w:val="44"/>
              <w:rPr>
                <w:rFonts w:hint="eastAsia"/>
              </w:rPr>
            </w:pPr>
            <w:r>
              <w:rPr>
                <w:rFonts w:hint="eastAsia"/>
              </w:rPr>
              <w:t>灰分</w:t>
            </w:r>
            <w:r>
              <w:rPr>
                <w:rFonts w:hint="eastAsia"/>
                <w:i/>
                <w:iCs/>
              </w:rPr>
              <w:t>A</w:t>
            </w:r>
            <w:r>
              <w:rPr>
                <w:rFonts w:hint="eastAsia"/>
                <w:vertAlign w:val="subscript"/>
              </w:rPr>
              <w:t>d</w:t>
            </w:r>
            <w:r>
              <w:rPr>
                <w:rFonts w:hint="eastAsia"/>
              </w:rPr>
              <w:t>（%）</w:t>
            </w:r>
          </w:p>
        </w:tc>
        <w:tc>
          <w:tcPr>
            <w:tcW w:w="3167" w:type="dxa"/>
            <w:noWrap w:val="0"/>
            <w:vAlign w:val="top"/>
          </w:tcPr>
          <w:p>
            <w:pPr>
              <w:pStyle w:val="44"/>
              <w:rPr>
                <w:rFonts w:hint="eastAsia"/>
              </w:rPr>
            </w:pPr>
            <w:r>
              <w:rPr>
                <w:rFonts w:hint="eastAsia"/>
              </w:rPr>
              <w:t>＜15.00</w:t>
            </w:r>
          </w:p>
        </w:tc>
        <w:tc>
          <w:tcPr>
            <w:tcW w:w="3173" w:type="dxa"/>
            <w:noWrap w:val="0"/>
            <w:vAlign w:val="top"/>
          </w:tcPr>
          <w:p>
            <w:pPr>
              <w:pStyle w:val="44"/>
              <w:rPr>
                <w:rFonts w:hint="eastAsia"/>
              </w:rPr>
            </w:pPr>
            <w:r>
              <w:rPr>
                <w:rFonts w:hint="eastAsia"/>
              </w:rPr>
              <w:t>≤1.60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66" w:type="dxa"/>
            <w:vMerge w:val="continue"/>
            <w:noWrap w:val="0"/>
            <w:vAlign w:val="center"/>
          </w:tcPr>
          <w:p>
            <w:pPr>
              <w:pStyle w:val="44"/>
              <w:rPr>
                <w:rFonts w:hint="eastAsia"/>
              </w:rPr>
            </w:pPr>
          </w:p>
        </w:tc>
        <w:tc>
          <w:tcPr>
            <w:tcW w:w="3167" w:type="dxa"/>
            <w:noWrap w:val="0"/>
            <w:vAlign w:val="top"/>
          </w:tcPr>
          <w:p>
            <w:pPr>
              <w:pStyle w:val="44"/>
              <w:rPr>
                <w:rFonts w:hint="eastAsia"/>
              </w:rPr>
            </w:pPr>
            <w:r>
              <w:rPr>
                <w:rFonts w:hint="eastAsia"/>
              </w:rPr>
              <w:t>15.00～30.00</w:t>
            </w:r>
          </w:p>
        </w:tc>
        <w:tc>
          <w:tcPr>
            <w:tcW w:w="3173" w:type="dxa"/>
            <w:noWrap w:val="0"/>
            <w:vAlign w:val="top"/>
          </w:tcPr>
          <w:p>
            <w:pPr>
              <w:pStyle w:val="44"/>
              <w:rPr>
                <w:rFonts w:hint="eastAsia"/>
              </w:rPr>
            </w:pPr>
            <w:r>
              <w:rPr>
                <w:rFonts w:hint="eastAsia"/>
              </w:rPr>
              <w:t>≤2.00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66" w:type="dxa"/>
            <w:vMerge w:val="continue"/>
            <w:noWrap w:val="0"/>
            <w:vAlign w:val="top"/>
          </w:tcPr>
          <w:p>
            <w:pPr>
              <w:pStyle w:val="44"/>
              <w:rPr>
                <w:rFonts w:hint="eastAsia"/>
              </w:rPr>
            </w:pPr>
          </w:p>
        </w:tc>
        <w:tc>
          <w:tcPr>
            <w:tcW w:w="3167" w:type="dxa"/>
            <w:noWrap w:val="0"/>
            <w:vAlign w:val="top"/>
          </w:tcPr>
          <w:p>
            <w:pPr>
              <w:pStyle w:val="44"/>
              <w:rPr>
                <w:rFonts w:hint="eastAsia"/>
              </w:rPr>
            </w:pPr>
            <w:r>
              <w:rPr>
                <w:rFonts w:hint="eastAsia"/>
              </w:rPr>
              <w:t>＞30.00</w:t>
            </w:r>
          </w:p>
        </w:tc>
        <w:tc>
          <w:tcPr>
            <w:tcW w:w="3173" w:type="dxa"/>
            <w:noWrap w:val="0"/>
            <w:vAlign w:val="top"/>
          </w:tcPr>
          <w:p>
            <w:pPr>
              <w:pStyle w:val="44"/>
              <w:rPr>
                <w:rFonts w:hint="eastAsia"/>
              </w:rPr>
            </w:pPr>
            <w:r>
              <w:rPr>
                <w:rFonts w:hint="eastAsia"/>
              </w:rPr>
              <w:t>≤2.40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66" w:type="dxa"/>
            <w:vMerge w:val="restart"/>
            <w:noWrap w:val="0"/>
            <w:vAlign w:val="center"/>
          </w:tcPr>
          <w:p>
            <w:pPr>
              <w:pStyle w:val="44"/>
              <w:rPr>
                <w:rFonts w:hint="eastAsia"/>
              </w:rPr>
            </w:pPr>
            <w:r>
              <w:rPr>
                <w:rFonts w:hint="eastAsia"/>
              </w:rPr>
              <w:t>全硫S</w:t>
            </w:r>
            <w:r>
              <w:rPr>
                <w:rFonts w:hint="eastAsia"/>
                <w:vertAlign w:val="subscript"/>
              </w:rPr>
              <w:t>t</w:t>
            </w:r>
            <w:r>
              <w:rPr>
                <w:rFonts w:hint="eastAsia"/>
                <w:vertAlign w:val="subscript"/>
                <w:lang w:eastAsia="zh-CN"/>
              </w:rPr>
              <w:t>，</w:t>
            </w:r>
            <w:r>
              <w:rPr>
                <w:rFonts w:hint="eastAsia"/>
                <w:vertAlign w:val="subscript"/>
              </w:rPr>
              <w:t>d</w:t>
            </w:r>
            <w:r>
              <w:rPr>
                <w:rFonts w:hint="eastAsia"/>
              </w:rPr>
              <w:t>（%）</w:t>
            </w:r>
          </w:p>
        </w:tc>
        <w:tc>
          <w:tcPr>
            <w:tcW w:w="3167" w:type="dxa"/>
            <w:noWrap w:val="0"/>
            <w:vAlign w:val="top"/>
          </w:tcPr>
          <w:p>
            <w:pPr>
              <w:pStyle w:val="44"/>
              <w:rPr>
                <w:rFonts w:hint="eastAsia"/>
              </w:rPr>
            </w:pPr>
            <w:r>
              <w:rPr>
                <w:rFonts w:hint="eastAsia"/>
              </w:rPr>
              <w:t>＜1.00</w:t>
            </w:r>
          </w:p>
        </w:tc>
        <w:tc>
          <w:tcPr>
            <w:tcW w:w="3173" w:type="dxa"/>
            <w:noWrap w:val="0"/>
            <w:vAlign w:val="top"/>
          </w:tcPr>
          <w:p>
            <w:pPr>
              <w:pStyle w:val="44"/>
              <w:rPr>
                <w:rFonts w:hint="eastAsia"/>
              </w:rPr>
            </w:pPr>
            <w:r>
              <w:rPr>
                <w:rFonts w:hint="eastAsia"/>
              </w:rPr>
              <w:t>≤0.15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66" w:type="dxa"/>
            <w:vMerge w:val="continue"/>
            <w:noWrap w:val="0"/>
            <w:vAlign w:val="top"/>
          </w:tcPr>
          <w:p>
            <w:pPr>
              <w:pStyle w:val="44"/>
              <w:rPr>
                <w:rFonts w:hint="eastAsia"/>
              </w:rPr>
            </w:pPr>
          </w:p>
        </w:tc>
        <w:tc>
          <w:tcPr>
            <w:tcW w:w="3167" w:type="dxa"/>
            <w:noWrap w:val="0"/>
            <w:vAlign w:val="top"/>
          </w:tcPr>
          <w:p>
            <w:pPr>
              <w:pStyle w:val="44"/>
              <w:rPr>
                <w:rFonts w:hint="eastAsia"/>
              </w:rPr>
            </w:pPr>
            <w:r>
              <w:rPr>
                <w:rFonts w:hint="eastAsia"/>
              </w:rPr>
              <w:t>1.00～2.00</w:t>
            </w:r>
          </w:p>
        </w:tc>
        <w:tc>
          <w:tcPr>
            <w:tcW w:w="3173" w:type="dxa"/>
            <w:noWrap w:val="0"/>
            <w:vAlign w:val="top"/>
          </w:tcPr>
          <w:p>
            <w:pPr>
              <w:pStyle w:val="44"/>
              <w:rPr>
                <w:rFonts w:hint="eastAsia"/>
              </w:rPr>
            </w:pPr>
            <w:r>
              <w:rPr>
                <w:rFonts w:hint="eastAsia"/>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66" w:type="dxa"/>
            <w:vMerge w:val="continue"/>
            <w:noWrap w:val="0"/>
            <w:vAlign w:val="center"/>
          </w:tcPr>
          <w:p>
            <w:pPr>
              <w:pStyle w:val="44"/>
              <w:rPr>
                <w:rFonts w:hint="eastAsia"/>
              </w:rPr>
            </w:pPr>
          </w:p>
        </w:tc>
        <w:tc>
          <w:tcPr>
            <w:tcW w:w="3167" w:type="dxa"/>
            <w:noWrap w:val="0"/>
            <w:vAlign w:val="top"/>
          </w:tcPr>
          <w:p>
            <w:pPr>
              <w:pStyle w:val="44"/>
              <w:rPr>
                <w:rFonts w:hint="eastAsia"/>
              </w:rPr>
            </w:pPr>
            <w:r>
              <w:rPr>
                <w:rFonts w:hint="eastAsia"/>
              </w:rPr>
              <w:t>＞2.00</w:t>
            </w:r>
          </w:p>
        </w:tc>
        <w:tc>
          <w:tcPr>
            <w:tcW w:w="3173" w:type="dxa"/>
            <w:noWrap w:val="0"/>
            <w:vAlign w:val="top"/>
          </w:tcPr>
          <w:p>
            <w:pPr>
              <w:pStyle w:val="44"/>
              <w:rPr>
                <w:rFonts w:hint="eastAsia"/>
              </w:rPr>
            </w:pPr>
            <w:r>
              <w:rPr>
                <w:rFonts w:hint="eastAsia"/>
              </w:rPr>
              <w:t>≤0.40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66" w:type="dxa"/>
            <w:noWrap w:val="0"/>
            <w:vAlign w:val="top"/>
          </w:tcPr>
          <w:p>
            <w:pPr>
              <w:pStyle w:val="44"/>
              <w:ind w:firstLine="0" w:firstLineChars="0"/>
              <w:rPr>
                <w:rFonts w:hint="eastAsia" w:ascii="宋体" w:hAnsi="Times New Roman" w:eastAsia="宋体" w:cs="Times New Roman"/>
                <w:sz w:val="18"/>
                <w:lang w:val="en-US" w:eastAsia="zh-CN" w:bidi="ar-SA"/>
              </w:rPr>
            </w:pPr>
            <w:r>
              <w:rPr>
                <w:rFonts w:hint="eastAsia"/>
              </w:rPr>
              <w:t>全水分</w:t>
            </w:r>
            <w:r>
              <w:rPr>
                <w:rFonts w:hint="eastAsia"/>
                <w:i/>
                <w:iCs/>
              </w:rPr>
              <w:t>M</w:t>
            </w:r>
            <w:r>
              <w:rPr>
                <w:rFonts w:hint="eastAsia"/>
                <w:vertAlign w:val="subscript"/>
              </w:rPr>
              <w:t>t</w:t>
            </w:r>
            <w:r>
              <w:rPr>
                <w:rFonts w:hint="eastAsia"/>
              </w:rPr>
              <w:t>（%）</w:t>
            </w:r>
          </w:p>
        </w:tc>
        <w:tc>
          <w:tcPr>
            <w:tcW w:w="3167" w:type="dxa"/>
            <w:noWrap w:val="0"/>
            <w:vAlign w:val="top"/>
          </w:tcPr>
          <w:p>
            <w:pPr>
              <w:pStyle w:val="44"/>
              <w:ind w:firstLine="0" w:firstLineChars="0"/>
              <w:rPr>
                <w:rFonts w:hint="eastAsia" w:ascii="宋体" w:hAnsi="Times New Roman" w:eastAsia="宋体" w:cs="Times New Roman"/>
                <w:sz w:val="18"/>
                <w:lang w:val="en-US" w:eastAsia="zh-CN" w:bidi="ar-SA"/>
              </w:rPr>
            </w:pPr>
            <w:r>
              <w:rPr>
                <w:rFonts w:hint="eastAsia"/>
              </w:rPr>
              <w:t>＜50.0</w:t>
            </w:r>
          </w:p>
        </w:tc>
        <w:tc>
          <w:tcPr>
            <w:tcW w:w="3173" w:type="dxa"/>
            <w:noWrap w:val="0"/>
            <w:vAlign w:val="top"/>
          </w:tcPr>
          <w:p>
            <w:pPr>
              <w:pStyle w:val="44"/>
              <w:rPr>
                <w:rFonts w:hint="eastAsia"/>
              </w:rPr>
            </w:pPr>
            <w:r>
              <w:rPr>
                <w:rFonts w:hint="eastAsia"/>
              </w:rPr>
              <w:t>≤1.2</w:t>
            </w:r>
          </w:p>
        </w:tc>
      </w:tr>
      <w:bookmarkEnd w:id="13"/>
    </w:tbl>
    <w:p>
      <w:pPr>
        <w:pStyle w:val="32"/>
        <w:bidi w:val="0"/>
        <w:ind w:firstLine="0" w:firstLineChars="0"/>
        <w:jc w:val="center"/>
        <w:rPr>
          <w:rFonts w:hint="eastAsia"/>
          <w:lang w:eastAsia="zh-CN"/>
        </w:rPr>
        <w:sectPr>
          <w:headerReference r:id="rId11" w:type="default"/>
          <w:footerReference r:id="rId12" w:type="default"/>
          <w:footerReference r:id="rId13" w:type="even"/>
          <w:pgSz w:w="11906" w:h="16838"/>
          <w:pgMar w:top="1928" w:right="1134" w:bottom="1134" w:left="1134" w:header="1418" w:footer="1134" w:gutter="283"/>
          <w:pgNumType w:fmt="decimal" w:start="1"/>
          <w:cols w:space="720" w:num="1"/>
          <w:formProt w:val="0"/>
          <w:rtlGutter w:val="0"/>
          <w:docGrid w:type="lines" w:linePitch="316" w:charSpace="0"/>
        </w:sectPr>
      </w:pPr>
      <w:bookmarkStart w:id="85" w:name="BookMark8"/>
    </w:p>
    <w:p>
      <w:pPr>
        <w:pStyle w:val="34"/>
        <w:bidi w:val="0"/>
        <w:rPr>
          <w:rFonts w:hint="default"/>
          <w:lang w:val="en-US" w:eastAsia="zh-CN"/>
        </w:rPr>
      </w:pPr>
      <w:bookmarkStart w:id="86" w:name="_Toc17830"/>
      <w:bookmarkStart w:id="87" w:name="_Toc19040"/>
      <w:r>
        <w:rPr>
          <w:rFonts w:hint="eastAsia"/>
          <w:lang w:val="en-US" w:eastAsia="zh-CN"/>
        </w:rPr>
        <w:t>试验报告</w:t>
      </w:r>
      <w:bookmarkEnd w:id="86"/>
      <w:bookmarkEnd w:id="87"/>
    </w:p>
    <w:p>
      <w:pPr>
        <w:pStyle w:val="32"/>
        <w:rPr>
          <w:rFonts w:hint="eastAsia"/>
          <w:lang w:val="en-US" w:eastAsia="zh-CN"/>
        </w:rPr>
      </w:pPr>
      <w:r>
        <w:rPr>
          <w:rFonts w:hint="eastAsia"/>
          <w:lang w:val="en-US" w:eastAsia="zh-CN"/>
        </w:rPr>
        <w:t>试验报告至少应包括以下信息：</w:t>
      </w:r>
    </w:p>
    <w:p>
      <w:pPr>
        <w:pStyle w:val="32"/>
        <w:rPr>
          <w:rFonts w:hint="eastAsia"/>
          <w:lang w:val="en-US" w:eastAsia="zh-CN"/>
        </w:rPr>
      </w:pPr>
      <w:r>
        <w:rPr>
          <w:rFonts w:hint="eastAsia"/>
          <w:lang w:val="en-US" w:eastAsia="zh-CN"/>
        </w:rPr>
        <w:t>——样品编号；</w:t>
      </w:r>
    </w:p>
    <w:p>
      <w:pPr>
        <w:pStyle w:val="32"/>
        <w:rPr>
          <w:rFonts w:hint="eastAsia"/>
          <w:lang w:val="en-US" w:eastAsia="zh-CN"/>
        </w:rPr>
      </w:pPr>
      <w:r>
        <w:rPr>
          <w:rFonts w:hint="eastAsia"/>
          <w:lang w:val="en-US" w:eastAsia="zh-CN"/>
        </w:rPr>
        <w:t>——依据标准；</w:t>
      </w:r>
    </w:p>
    <w:p>
      <w:pPr>
        <w:pStyle w:val="32"/>
        <w:rPr>
          <w:rFonts w:hint="default"/>
          <w:lang w:val="en-US" w:eastAsia="zh-CN"/>
        </w:rPr>
      </w:pPr>
      <w:r>
        <w:rPr>
          <w:rFonts w:hint="eastAsia"/>
          <w:lang w:val="en-US" w:eastAsia="zh-CN"/>
        </w:rPr>
        <w:t>——仪器设备；</w:t>
      </w:r>
    </w:p>
    <w:p>
      <w:pPr>
        <w:pStyle w:val="32"/>
        <w:rPr>
          <w:rFonts w:hint="eastAsia"/>
          <w:lang w:val="en-US" w:eastAsia="zh-CN"/>
        </w:rPr>
      </w:pPr>
      <w:r>
        <w:rPr>
          <w:rFonts w:hint="eastAsia"/>
          <w:lang w:val="en-US" w:eastAsia="zh-CN"/>
        </w:rPr>
        <w:t>——试验结果；</w:t>
      </w:r>
    </w:p>
    <w:p>
      <w:pPr>
        <w:pStyle w:val="32"/>
        <w:rPr>
          <w:rFonts w:hint="default"/>
          <w:lang w:val="en-US" w:eastAsia="zh-CN"/>
        </w:rPr>
      </w:pPr>
      <w:r>
        <w:rPr>
          <w:rFonts w:hint="eastAsia"/>
          <w:lang w:val="en-US" w:eastAsia="zh-CN"/>
        </w:rPr>
        <w:t>——与标准的任何偏离；</w:t>
      </w:r>
    </w:p>
    <w:p>
      <w:pPr>
        <w:pStyle w:val="32"/>
        <w:rPr>
          <w:rFonts w:hint="eastAsia"/>
          <w:lang w:val="en-US" w:eastAsia="zh-CN"/>
        </w:rPr>
      </w:pPr>
      <w:r>
        <w:rPr>
          <w:rFonts w:hint="eastAsia"/>
          <w:lang w:val="en-US" w:eastAsia="zh-CN"/>
        </w:rPr>
        <w:t>——试验中的异常现象；</w:t>
      </w:r>
    </w:p>
    <w:p>
      <w:pPr>
        <w:pStyle w:val="32"/>
        <w:rPr>
          <w:rFonts w:hint="default"/>
          <w:lang w:val="en-US" w:eastAsia="zh-CN"/>
        </w:rPr>
      </w:pPr>
      <w:r>
        <w:rPr>
          <w:rFonts w:hint="eastAsia"/>
          <w:lang w:val="en-US" w:eastAsia="zh-CN"/>
        </w:rPr>
        <w:t>——试验日期。</w:t>
      </w:r>
    </w:p>
    <w:p>
      <w:pPr>
        <w:pStyle w:val="32"/>
        <w:bidi w:val="0"/>
        <w:ind w:firstLine="0" w:firstLineChars="0"/>
        <w:jc w:val="both"/>
        <w:rPr>
          <w:rFonts w:hint="eastAsia"/>
          <w:lang w:eastAsia="zh-CN"/>
        </w:rPr>
      </w:pPr>
    </w:p>
    <w:p>
      <w:pPr>
        <w:pStyle w:val="32"/>
        <w:bidi w:val="0"/>
        <w:ind w:firstLine="0" w:firstLineChars="0"/>
        <w:jc w:val="center"/>
        <w:rPr>
          <w:rFonts w:hint="eastAsia" w:eastAsia="宋体"/>
          <w:lang w:eastAsia="zh-CN"/>
        </w:rPr>
      </w:pPr>
      <w:r>
        <w:rPr>
          <w:rFonts w:hint="eastAsia"/>
          <w:lang w:eastAsia="zh-CN"/>
        </w:rPr>
        <w:drawing>
          <wp:inline distT="0" distB="0" distL="114300" distR="114300">
            <wp:extent cx="1485900" cy="317500"/>
            <wp:effectExtent l="0" t="0" r="7620" b="2540"/>
            <wp:docPr id="19" name="图片 19" descr="1"/>
            <wp:cNvGraphicFramePr/>
            <a:graphic xmlns:a="http://schemas.openxmlformats.org/drawingml/2006/main">
              <a:graphicData uri="http://schemas.openxmlformats.org/drawingml/2006/picture">
                <pic:pic xmlns:pic="http://schemas.openxmlformats.org/drawingml/2006/picture">
                  <pic:nvPicPr>
                    <pic:cNvPr id="19" name="图片 19" descr="1"/>
                    <pic:cNvPicPr/>
                  </pic:nvPicPr>
                  <pic:blipFill>
                    <a:blip r:embed="rId22"/>
                    <a:stretch>
                      <a:fillRect/>
                    </a:stretch>
                  </pic:blipFill>
                  <pic:spPr>
                    <a:xfrm>
                      <a:off x="0" y="0"/>
                      <a:ext cx="1485900" cy="317500"/>
                    </a:xfrm>
                    <a:prstGeom prst="rect">
                      <a:avLst/>
                    </a:prstGeom>
                  </pic:spPr>
                </pic:pic>
              </a:graphicData>
            </a:graphic>
          </wp:inline>
        </w:drawing>
      </w:r>
      <w:bookmarkEnd w:id="85"/>
    </w:p>
    <w:sectPr>
      <w:footerReference r:id="rId14" w:type="default"/>
      <w:footerReference r:id="rId15" w:type="even"/>
      <w:type w:val="continuous"/>
      <w:pgSz w:w="11906" w:h="16838"/>
      <w:pgMar w:top="1928" w:right="1134" w:bottom="1134" w:left="1134" w:header="1418" w:footer="1134" w:gutter="283"/>
      <w:pgNumType w:fmt="decimal"/>
      <w:cols w:space="720" w:num="1"/>
      <w:formProt w:val="0"/>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1"/>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51"/>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1"/>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51"/>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1"/>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1"/>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bidi w:val="0"/>
      <w:rPr>
        <w:rFonts w:hint="default"/>
        <w:lang w:val="en-US" w:eastAsia="zh-CN"/>
      </w:rPr>
    </w:pPr>
    <w:r>
      <w:rPr>
        <w:rFonts w:hint="eastAsia"/>
        <w:lang w:val="en-US" w:eastAsia="zh-CN"/>
      </w:rPr>
      <w:t>T/CSEE XXXX—2024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bottom w:val="none" w:color="auto" w:sz="0" w:space="0"/>
      </w:pBdr>
      <w:bidi w:val="0"/>
      <w:jc w:val="right"/>
    </w:pPr>
    <w:r>
      <w:rPr>
        <w:rFonts w:hint="eastAsia"/>
        <w:lang w:val="en-US" w:eastAsia="zh-CN"/>
      </w:rPr>
      <w:t>Q/GN 0001—2024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bidi w:val="0"/>
      <w:jc w:val="right"/>
      <w:rPr>
        <w:rFonts w:hint="default"/>
        <w:lang w:val="en-US" w:eastAsia="zh-CN"/>
      </w:rPr>
    </w:pPr>
    <w:r>
      <w:rPr>
        <w:rFonts w:hint="eastAsia"/>
        <w:lang w:val="en-US" w:eastAsia="zh-CN"/>
      </w:rPr>
      <w:t>Q/GN 0001—2024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bottom w:val="none" w:color="auto" w:sz="0" w:space="0"/>
      </w:pBdr>
      <w:bidi w:val="0"/>
      <w:jc w:val="left"/>
    </w:pPr>
    <w:r>
      <w:rPr>
        <w:rFonts w:hint="eastAsia"/>
        <w:lang w:val="en-US" w:eastAsia="zh-CN"/>
      </w:rPr>
      <w:t>T/CSEE XXXX—2024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bidi w:val="0"/>
      <w:jc w:val="right"/>
      <w:rPr>
        <w:rFonts w:hint="default"/>
        <w:lang w:val="en-US" w:eastAsia="zh-CN"/>
      </w:rPr>
    </w:pPr>
    <w:r>
      <w:rPr>
        <w:rFonts w:hint="eastAsia"/>
        <w:lang w:val="en-US" w:eastAsia="zh-CN"/>
      </w:rPr>
      <w:t>T/CSEE XXXX—2024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1E47E"/>
    <w:multiLevelType w:val="multilevel"/>
    <w:tmpl w:val="9E61E47E"/>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E59AB7A6"/>
    <w:multiLevelType w:val="multilevel"/>
    <w:tmpl w:val="E59AB7A6"/>
    <w:lvl w:ilvl="0" w:tentative="0">
      <w:start w:val="1"/>
      <w:numFmt w:val="lowerLetter"/>
      <w:pStyle w:val="39"/>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07ED3FEA"/>
    <w:multiLevelType w:val="multilevel"/>
    <w:tmpl w:val="07ED3FEA"/>
    <w:lvl w:ilvl="0" w:tentative="0">
      <w:start w:val="1"/>
      <w:numFmt w:val="none"/>
      <w:pStyle w:val="31"/>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hAnsi="等线" w:eastAsia="黑体"/>
        <w:b w:val="0"/>
        <w:i w:val="0"/>
        <w:sz w:val="21"/>
      </w:rPr>
    </w:lvl>
    <w:lvl w:ilvl="2" w:tentative="0">
      <w:start w:val="1"/>
      <w:numFmt w:val="decimal"/>
      <w:suff w:val="nothing"/>
      <w:lvlText w:val="%10.%2.%3 "/>
      <w:lvlJc w:val="left"/>
      <w:pPr>
        <w:ind w:left="0" w:firstLine="0"/>
      </w:pPr>
      <w:rPr>
        <w:rFonts w:hint="eastAsia" w:ascii="黑体" w:hAnsi="等线" w:eastAsia="黑体"/>
        <w:b w:val="0"/>
        <w:i w:val="0"/>
        <w:sz w:val="21"/>
      </w:rPr>
    </w:lvl>
    <w:lvl w:ilvl="3" w:tentative="0">
      <w:start w:val="1"/>
      <w:numFmt w:val="decimal"/>
      <w:suff w:val="nothing"/>
      <w:lvlText w:val="%10.%2.%3.%4 "/>
      <w:lvlJc w:val="left"/>
      <w:pPr>
        <w:ind w:left="0" w:firstLine="0"/>
      </w:pPr>
      <w:rPr>
        <w:rFonts w:hint="eastAsia" w:ascii="黑体" w:hAnsi="等线" w:eastAsia="黑体"/>
        <w:b w:val="0"/>
        <w:i w:val="0"/>
        <w:sz w:val="21"/>
      </w:rPr>
    </w:lvl>
    <w:lvl w:ilvl="4" w:tentative="0">
      <w:start w:val="1"/>
      <w:numFmt w:val="decimal"/>
      <w:suff w:val="nothing"/>
      <w:lvlText w:val="%10.%2.%3.%4.%5 "/>
      <w:lvlJc w:val="left"/>
      <w:pPr>
        <w:ind w:left="0" w:firstLine="0"/>
      </w:pPr>
      <w:rPr>
        <w:rFonts w:hint="eastAsia" w:ascii="黑体" w:hAnsi="等线" w:eastAsia="黑体"/>
        <w:b w:val="0"/>
        <w:i w:val="0"/>
        <w:sz w:val="21"/>
      </w:rPr>
    </w:lvl>
    <w:lvl w:ilvl="5" w:tentative="0">
      <w:start w:val="1"/>
      <w:numFmt w:val="decimal"/>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48802D1C"/>
    <w:multiLevelType w:val="multilevel"/>
    <w:tmpl w:val="48802D1C"/>
    <w:lvl w:ilvl="0" w:tentative="0">
      <w:start w:val="1"/>
      <w:numFmt w:val="upperLetter"/>
      <w:pStyle w:val="45"/>
      <w:lvlText w:val="%1"/>
      <w:lvlJc w:val="left"/>
      <w:pPr>
        <w:ind w:left="420" w:hanging="420"/>
      </w:pPr>
      <w:rPr>
        <w:rFonts w:hint="eastAsia"/>
      </w:rPr>
    </w:lvl>
    <w:lvl w:ilvl="1" w:tentative="0">
      <w:start w:val="1"/>
      <w:numFmt w:val="decimal"/>
      <w:pStyle w:val="49"/>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5603797C"/>
    <w:multiLevelType w:val="multilevel"/>
    <w:tmpl w:val="5603797C"/>
    <w:lvl w:ilvl="0" w:tentative="0">
      <w:start w:val="1"/>
      <w:numFmt w:val="upperLetter"/>
      <w:pStyle w:val="46"/>
      <w:suff w:val="space"/>
      <w:lvlText w:val="%1"/>
      <w:lvlJc w:val="left"/>
      <w:pPr>
        <w:ind w:left="425" w:hanging="425"/>
      </w:pPr>
      <w:rPr>
        <w:rFonts w:hint="eastAsia"/>
      </w:rPr>
    </w:lvl>
    <w:lvl w:ilvl="1" w:tentative="0">
      <w:start w:val="1"/>
      <w:numFmt w:val="decimal"/>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646260FA"/>
    <w:multiLevelType w:val="multilevel"/>
    <w:tmpl w:val="646260FA"/>
    <w:lvl w:ilvl="0" w:tentative="0">
      <w:start w:val="1"/>
      <w:numFmt w:val="decimal"/>
      <w:pStyle w:val="4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
    <w:nsid w:val="657D3FBC"/>
    <w:multiLevelType w:val="multilevel"/>
    <w:tmpl w:val="657D3FBC"/>
    <w:lvl w:ilvl="0" w:tentative="0">
      <w:start w:val="1"/>
      <w:numFmt w:val="upperLetter"/>
      <w:pStyle w:val="47"/>
      <w:suff w:val="nothing"/>
      <w:lvlText w:val="附录%1"/>
      <w:lvlJc w:val="left"/>
      <w:pPr>
        <w:ind w:left="0" w:firstLine="0"/>
      </w:pPr>
      <w:rPr>
        <w:rFonts w:hint="eastAsia"/>
        <w:spacing w:val="100"/>
      </w:rPr>
    </w:lvl>
    <w:lvl w:ilvl="1" w:tentative="0">
      <w:start w:val="1"/>
      <w:numFmt w:val="decimal"/>
      <w:pStyle w:val="48"/>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34"/>
      <w:suff w:val="nothing"/>
      <w:lvlText w:val="%1%2　"/>
      <w:lvlJc w:val="left"/>
      <w:pPr>
        <w:ind w:left="0" w:firstLine="0"/>
      </w:pPr>
      <w:rPr>
        <w:rFonts w:hint="eastAsia" w:ascii="黑体" w:eastAsia="黑体"/>
        <w:b w:val="0"/>
        <w:i w:val="0"/>
        <w:sz w:val="21"/>
      </w:rPr>
    </w:lvl>
    <w:lvl w:ilvl="2" w:tentative="0">
      <w:start w:val="1"/>
      <w:numFmt w:val="decimal"/>
      <w:pStyle w:val="3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38"/>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7"/>
  </w:num>
  <w:num w:numId="3">
    <w:abstractNumId w:val="1"/>
  </w:num>
  <w:num w:numId="4">
    <w:abstractNumId w:val="5"/>
  </w:num>
  <w:num w:numId="5">
    <w:abstractNumId w:val="3"/>
  </w:num>
  <w:num w:numId="6">
    <w:abstractNumId w:val="4"/>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trackRevisions w:val="1"/>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ODFjMzZkMTVkMjU3MjFkZDU4MWRlYzI3MjZhYTYifQ=="/>
  </w:docVars>
  <w:rsids>
    <w:rsidRoot w:val="1110661D"/>
    <w:rsid w:val="01172BC4"/>
    <w:rsid w:val="015675F6"/>
    <w:rsid w:val="039E5D43"/>
    <w:rsid w:val="0601084B"/>
    <w:rsid w:val="066637F4"/>
    <w:rsid w:val="09522E4A"/>
    <w:rsid w:val="0F7B1EBF"/>
    <w:rsid w:val="103E704A"/>
    <w:rsid w:val="1110661D"/>
    <w:rsid w:val="12633CFA"/>
    <w:rsid w:val="128D3CE5"/>
    <w:rsid w:val="18214D25"/>
    <w:rsid w:val="19BC2548"/>
    <w:rsid w:val="1FE01F4B"/>
    <w:rsid w:val="22663DA8"/>
    <w:rsid w:val="235A3810"/>
    <w:rsid w:val="2AC353A0"/>
    <w:rsid w:val="2C222BAA"/>
    <w:rsid w:val="2D4F1AC1"/>
    <w:rsid w:val="2DA61CF4"/>
    <w:rsid w:val="2E2764F0"/>
    <w:rsid w:val="300A2F6A"/>
    <w:rsid w:val="301225E8"/>
    <w:rsid w:val="30C174E5"/>
    <w:rsid w:val="3B56349E"/>
    <w:rsid w:val="3B8B7B15"/>
    <w:rsid w:val="3BBF7944"/>
    <w:rsid w:val="3C093C87"/>
    <w:rsid w:val="3CA64660"/>
    <w:rsid w:val="3E7C02D0"/>
    <w:rsid w:val="43303BCA"/>
    <w:rsid w:val="43713E8E"/>
    <w:rsid w:val="43C612EB"/>
    <w:rsid w:val="44705CD5"/>
    <w:rsid w:val="45446B3A"/>
    <w:rsid w:val="49B24A98"/>
    <w:rsid w:val="4AE22767"/>
    <w:rsid w:val="4C102A1E"/>
    <w:rsid w:val="4D5B77B8"/>
    <w:rsid w:val="4FCA561F"/>
    <w:rsid w:val="506E0887"/>
    <w:rsid w:val="5621327D"/>
    <w:rsid w:val="5832765E"/>
    <w:rsid w:val="586927C3"/>
    <w:rsid w:val="5ABB4652"/>
    <w:rsid w:val="5B5E79EB"/>
    <w:rsid w:val="5C0F70A0"/>
    <w:rsid w:val="62B65E7D"/>
    <w:rsid w:val="64851BA9"/>
    <w:rsid w:val="651D7774"/>
    <w:rsid w:val="66DF4272"/>
    <w:rsid w:val="67E23F07"/>
    <w:rsid w:val="69A454A5"/>
    <w:rsid w:val="69D61CF0"/>
    <w:rsid w:val="6B881C1B"/>
    <w:rsid w:val="6C9E54A0"/>
    <w:rsid w:val="6EEA31BE"/>
    <w:rsid w:val="7153430B"/>
    <w:rsid w:val="74570B5A"/>
    <w:rsid w:val="75496904"/>
    <w:rsid w:val="767A35DF"/>
    <w:rsid w:val="773B4BBC"/>
    <w:rsid w:val="783A2254"/>
    <w:rsid w:val="7C4F5982"/>
    <w:rsid w:val="7CEC2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99"/>
    <w:pPr>
      <w:tabs>
        <w:tab w:val="center" w:pos="4153"/>
        <w:tab w:val="right" w:pos="8306"/>
      </w:tabs>
      <w:adjustRightInd/>
      <w:snapToGrid w:val="0"/>
      <w:spacing w:line="240" w:lineRule="auto"/>
      <w:jc w:val="right"/>
    </w:pPr>
    <w:rPr>
      <w:rFonts w:ascii="宋体"/>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nhideWhenUsed/>
    <w:qFormat/>
    <w:uiPriority w:val="39"/>
    <w:rPr>
      <w:rFonts w:ascii="宋体"/>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2"/>
    <w:qFormat/>
    <w:uiPriority w:val="0"/>
    <w:pPr>
      <w:ind w:firstLine="420" w:firstLineChars="100"/>
    </w:pPr>
  </w:style>
  <w:style w:type="character" w:styleId="10">
    <w:name w:val="Hyperlink"/>
    <w:qFormat/>
    <w:uiPriority w:val="99"/>
    <w:rPr>
      <w:rFonts w:ascii="宋体" w:hAnsi="Times New Roman" w:eastAsia="宋体"/>
      <w:color w:val="auto"/>
      <w:spacing w:val="0"/>
      <w:w w:val="100"/>
      <w:position w:val="0"/>
      <w:sz w:val="21"/>
      <w:u w:val="none"/>
      <w:vertAlign w:val="baseline"/>
    </w:rPr>
  </w:style>
  <w:style w:type="paragraph" w:customStyle="1" w:styleId="1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
    <w:name w:val="其他标准标志"/>
    <w:basedOn w:val="13"/>
    <w:qFormat/>
    <w:uiPriority w:val="0"/>
    <w:pPr>
      <w:framePr w:w="6101" w:vAnchor="page" w:hAnchor="page" w:x="4673" w:y="942"/>
    </w:pPr>
    <w:rPr>
      <w:w w:val="130"/>
    </w:rPr>
  </w:style>
  <w:style w:type="paragraph" w:customStyle="1" w:styleId="1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8">
    <w:name w:val="封面标准英文名称"/>
    <w:basedOn w:val="17"/>
    <w:qFormat/>
    <w:uiPriority w:val="0"/>
    <w:pPr>
      <w:spacing w:before="370" w:line="400" w:lineRule="exact"/>
    </w:pPr>
    <w:rPr>
      <w:rFonts w:ascii="Times New Roman"/>
      <w:sz w:val="28"/>
      <w:szCs w:val="28"/>
    </w:rPr>
  </w:style>
  <w:style w:type="paragraph" w:customStyle="1" w:styleId="19">
    <w:name w:val="封面一致性程度标识"/>
    <w:basedOn w:val="18"/>
    <w:qFormat/>
    <w:uiPriority w:val="0"/>
    <w:pPr>
      <w:spacing w:before="440"/>
    </w:pPr>
    <w:rPr>
      <w:rFonts w:ascii="宋体" w:eastAsia="宋体"/>
    </w:rPr>
  </w:style>
  <w:style w:type="paragraph" w:customStyle="1" w:styleId="20">
    <w:name w:val="封面标准文稿类别"/>
    <w:basedOn w:val="19"/>
    <w:qFormat/>
    <w:uiPriority w:val="0"/>
    <w:pPr>
      <w:spacing w:after="160" w:line="240" w:lineRule="auto"/>
    </w:pPr>
    <w:rPr>
      <w:sz w:val="24"/>
    </w:rPr>
  </w:style>
  <w:style w:type="paragraph" w:customStyle="1" w:styleId="21">
    <w:name w:val="封面标准文稿编辑信息"/>
    <w:basedOn w:val="20"/>
    <w:qFormat/>
    <w:uiPriority w:val="0"/>
    <w:pPr>
      <w:spacing w:before="180" w:line="180" w:lineRule="exact"/>
    </w:pPr>
    <w:rPr>
      <w:sz w:val="21"/>
    </w:rPr>
  </w:style>
  <w:style w:type="paragraph" w:customStyle="1" w:styleId="22">
    <w:name w:val="其他发布日期"/>
    <w:basedOn w:val="23"/>
    <w:qFormat/>
    <w:uiPriority w:val="0"/>
    <w:pPr>
      <w:framePr w:vAnchor="page" w:hAnchor="page" w:x="1419"/>
    </w:pPr>
  </w:style>
  <w:style w:type="paragraph" w:customStyle="1" w:styleId="23">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24">
    <w:name w:val="其他实施日期"/>
    <w:basedOn w:val="25"/>
    <w:qFormat/>
    <w:uiPriority w:val="0"/>
  </w:style>
  <w:style w:type="paragraph" w:customStyle="1" w:styleId="25">
    <w:name w:val="实施日期"/>
    <w:basedOn w:val="23"/>
    <w:qFormat/>
    <w:uiPriority w:val="0"/>
    <w:pPr>
      <w:framePr w:vAnchor="page" w:hAnchor="page"/>
      <w:jc w:val="right"/>
    </w:pPr>
  </w:style>
  <w:style w:type="paragraph" w:customStyle="1" w:styleId="26">
    <w:name w:val="其他发布部门"/>
    <w:basedOn w:val="27"/>
    <w:qFormat/>
    <w:uiPriority w:val="0"/>
    <w:pPr>
      <w:framePr w:y="15310"/>
      <w:spacing w:line="0" w:lineRule="atLeast"/>
    </w:pPr>
    <w:rPr>
      <w:rFonts w:ascii="黑体" w:eastAsia="黑体"/>
      <w:b w:val="0"/>
    </w:rPr>
  </w:style>
  <w:style w:type="paragraph" w:customStyle="1" w:styleId="27">
    <w:name w:val="发布部门"/>
    <w:next w:val="28"/>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2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9">
    <w:name w:val="发布"/>
    <w:qFormat/>
    <w:uiPriority w:val="0"/>
    <w:rPr>
      <w:rFonts w:ascii="黑体" w:eastAsia="黑体"/>
      <w:spacing w:val="85"/>
      <w:w w:val="100"/>
      <w:position w:val="3"/>
      <w:sz w:val="28"/>
      <w:szCs w:val="28"/>
    </w:rPr>
  </w:style>
  <w:style w:type="paragraph" w:customStyle="1" w:styleId="30">
    <w:name w:val="标准文件_目录标题"/>
    <w:basedOn w:val="1"/>
    <w:qFormat/>
    <w:uiPriority w:val="0"/>
    <w:pPr>
      <w:spacing w:before="680" w:after="150" w:afterLines="150" w:line="240" w:lineRule="auto"/>
      <w:jc w:val="center"/>
    </w:pPr>
    <w:rPr>
      <w:rFonts w:ascii="黑体" w:hAnsi="黑体" w:eastAsia="黑体"/>
      <w:sz w:val="32"/>
    </w:rPr>
  </w:style>
  <w:style w:type="paragraph" w:customStyle="1" w:styleId="31">
    <w:name w:val="标准文件_前言、引言标题"/>
    <w:next w:val="1"/>
    <w:qFormat/>
    <w:uiPriority w:val="0"/>
    <w:pPr>
      <w:numPr>
        <w:ilvl w:val="0"/>
        <w:numId w:val="1"/>
      </w:numPr>
      <w:shd w:val="clear" w:color="FFFFFF" w:fill="FFFFFF"/>
      <w:spacing w:before="680" w:after="150" w:afterLines="150"/>
      <w:ind w:left="0" w:firstLine="0"/>
      <w:jc w:val="center"/>
      <w:outlineLvl w:val="0"/>
    </w:pPr>
    <w:rPr>
      <w:rFonts w:ascii="黑体" w:hAnsi="黑体" w:eastAsia="黑体" w:cs="Times New Roman"/>
      <w:sz w:val="32"/>
      <w:lang w:val="en-US" w:eastAsia="zh-CN" w:bidi="ar-SA"/>
    </w:rPr>
  </w:style>
  <w:style w:type="paragraph" w:customStyle="1" w:styleId="3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34">
    <w:name w:val="标准文件_章标题"/>
    <w:next w:val="32"/>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35">
    <w:name w:val="标准文件_术语条一"/>
    <w:basedOn w:val="36"/>
    <w:next w:val="32"/>
    <w:qFormat/>
    <w:uiPriority w:val="0"/>
    <w:rPr>
      <w:rFonts w:ascii="黑体" w:hAnsi="黑体" w:eastAsia="黑体" w:cs="黑体"/>
    </w:rPr>
  </w:style>
  <w:style w:type="paragraph" w:customStyle="1" w:styleId="36">
    <w:name w:val="标准文件_一级无标题"/>
    <w:basedOn w:val="37"/>
    <w:qFormat/>
    <w:uiPriority w:val="0"/>
    <w:pPr>
      <w:spacing w:before="0" w:beforeLines="0" w:after="0" w:afterLines="0"/>
      <w:outlineLvl w:val="9"/>
    </w:pPr>
    <w:rPr>
      <w:rFonts w:ascii="宋体" w:eastAsia="宋体"/>
    </w:rPr>
  </w:style>
  <w:style w:type="paragraph" w:customStyle="1" w:styleId="37">
    <w:name w:val="标准文件_一级条标题"/>
    <w:basedOn w:val="34"/>
    <w:next w:val="32"/>
    <w:qFormat/>
    <w:uiPriority w:val="0"/>
    <w:pPr>
      <w:numPr>
        <w:ilvl w:val="2"/>
      </w:numPr>
      <w:spacing w:before="50" w:beforeLines="50" w:after="50" w:afterLines="50"/>
      <w:outlineLvl w:val="1"/>
    </w:pPr>
  </w:style>
  <w:style w:type="paragraph" w:customStyle="1" w:styleId="38">
    <w:name w:val="标准文件_二级条标题"/>
    <w:next w:val="32"/>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39">
    <w:name w:val="标准文件_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40">
    <w:name w:val="标准文件_二级无标题"/>
    <w:basedOn w:val="38"/>
    <w:qFormat/>
    <w:uiPriority w:val="0"/>
    <w:pPr>
      <w:spacing w:before="0" w:beforeLines="0" w:after="0" w:afterLines="0"/>
      <w:outlineLvl w:val="9"/>
    </w:pPr>
    <w:rPr>
      <w:rFonts w:ascii="宋体" w:eastAsia="宋体"/>
    </w:rPr>
  </w:style>
  <w:style w:type="paragraph" w:customStyle="1" w:styleId="41">
    <w:name w:val="标准文件_正文公式"/>
    <w:basedOn w:val="1"/>
    <w:next w:val="42"/>
    <w:qFormat/>
    <w:uiPriority w:val="0"/>
    <w:pPr>
      <w:tabs>
        <w:tab w:val="center" w:pos="4678"/>
        <w:tab w:val="right" w:leader="middleDot" w:pos="9356"/>
      </w:tabs>
      <w:spacing w:line="240" w:lineRule="auto"/>
    </w:pPr>
    <w:rPr>
      <w:rFonts w:ascii="宋体" w:hAnsi="宋体"/>
    </w:rPr>
  </w:style>
  <w:style w:type="paragraph" w:customStyle="1" w:styleId="42">
    <w:name w:val="标准文件_标准正文"/>
    <w:basedOn w:val="1"/>
    <w:next w:val="32"/>
    <w:qFormat/>
    <w:uiPriority w:val="0"/>
    <w:pPr>
      <w:snapToGrid w:val="0"/>
      <w:ind w:firstLine="200" w:firstLineChars="200"/>
    </w:pPr>
    <w:rPr>
      <w:kern w:val="0"/>
    </w:rPr>
  </w:style>
  <w:style w:type="paragraph" w:customStyle="1" w:styleId="43">
    <w:name w:val="标准文件_正文表标题"/>
    <w:next w:val="32"/>
    <w:qFormat/>
    <w:uiPriority w:val="0"/>
    <w:pPr>
      <w:numPr>
        <w:ilvl w:val="0"/>
        <w:numId w:val="4"/>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44">
    <w:name w:val="标准文件_表格"/>
    <w:basedOn w:val="32"/>
    <w:qFormat/>
    <w:uiPriority w:val="0"/>
    <w:pPr>
      <w:ind w:firstLine="0" w:firstLineChars="0"/>
      <w:jc w:val="center"/>
    </w:pPr>
    <w:rPr>
      <w:sz w:val="18"/>
    </w:rPr>
  </w:style>
  <w:style w:type="paragraph" w:customStyle="1" w:styleId="45">
    <w:name w:val="标准文件_附录图标号"/>
    <w:basedOn w:val="32"/>
    <w:next w:val="32"/>
    <w:qFormat/>
    <w:uiPriority w:val="0"/>
    <w:pPr>
      <w:numPr>
        <w:ilvl w:val="0"/>
        <w:numId w:val="5"/>
      </w:numPr>
      <w:spacing w:line="14" w:lineRule="exact"/>
      <w:ind w:firstLine="0" w:firstLineChars="0"/>
      <w:jc w:val="center"/>
    </w:pPr>
    <w:rPr>
      <w:rFonts w:ascii="黑体" w:hAnsi="黑体" w:eastAsia="黑体"/>
      <w:vanish/>
      <w:sz w:val="2"/>
      <w:szCs w:val="21"/>
    </w:rPr>
  </w:style>
  <w:style w:type="paragraph" w:customStyle="1" w:styleId="46">
    <w:name w:val="标准文件_附录表标号"/>
    <w:basedOn w:val="32"/>
    <w:next w:val="32"/>
    <w:qFormat/>
    <w:uiPriority w:val="0"/>
    <w:pPr>
      <w:numPr>
        <w:ilvl w:val="0"/>
        <w:numId w:val="6"/>
      </w:numPr>
      <w:spacing w:line="14" w:lineRule="exact"/>
      <w:ind w:firstLine="0" w:firstLineChars="0"/>
      <w:jc w:val="center"/>
    </w:pPr>
    <w:rPr>
      <w:rFonts w:eastAsia="黑体"/>
      <w:vanish/>
      <w:sz w:val="2"/>
    </w:rPr>
  </w:style>
  <w:style w:type="paragraph" w:customStyle="1" w:styleId="47">
    <w:name w:val="标准文件_附录标识"/>
    <w:next w:val="32"/>
    <w:qFormat/>
    <w:uiPriority w:val="0"/>
    <w:pPr>
      <w:numPr>
        <w:ilvl w:val="0"/>
        <w:numId w:val="7"/>
      </w:numPr>
      <w:shd w:val="clear" w:color="FFFFFF" w:fill="FFFFFF"/>
      <w:tabs>
        <w:tab w:val="left" w:pos="6406"/>
      </w:tabs>
      <w:spacing w:before="680" w:after="50" w:afterLines="50"/>
      <w:jc w:val="center"/>
      <w:outlineLvl w:val="0"/>
    </w:pPr>
    <w:rPr>
      <w:rFonts w:ascii="黑体" w:hAnsi="黑体" w:eastAsia="黑体" w:cs="Times New Roman"/>
      <w:sz w:val="21"/>
      <w:lang w:val="en-US" w:eastAsia="zh-CN" w:bidi="ar-SA"/>
    </w:rPr>
  </w:style>
  <w:style w:type="paragraph" w:customStyle="1" w:styleId="48">
    <w:name w:val="标准文件_附录一级条标题"/>
    <w:next w:val="32"/>
    <w:qFormat/>
    <w:uiPriority w:val="0"/>
    <w:pPr>
      <w:widowControl w:val="0"/>
      <w:numPr>
        <w:ilvl w:val="1"/>
        <w:numId w:val="7"/>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49">
    <w:name w:val="标准文件_附录图标题"/>
    <w:next w:val="32"/>
    <w:qFormat/>
    <w:uiPriority w:val="0"/>
    <w:pPr>
      <w:numPr>
        <w:ilvl w:val="1"/>
        <w:numId w:val="5"/>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50">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51">
    <w:name w:val="标准文件_页脚奇数页"/>
    <w:qFormat/>
    <w:uiPriority w:val="0"/>
    <w:pPr>
      <w:ind w:right="227"/>
      <w:jc w:val="right"/>
    </w:pPr>
    <w:rPr>
      <w:rFonts w:ascii="宋体"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4.jpeg"/><Relationship Id="rId21" Type="http://schemas.openxmlformats.org/officeDocument/2006/relationships/image" Target="media/image3.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2.wmf"/><Relationship Id="rId18" Type="http://schemas.openxmlformats.org/officeDocument/2006/relationships/oleObject" Target="embeddings/oleObject1.bin"/><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4055</Words>
  <Characters>4880</Characters>
  <Lines>0</Lines>
  <Paragraphs>0</Paragraphs>
  <TotalTime>1</TotalTime>
  <ScaleCrop>false</ScaleCrop>
  <LinksUpToDate>false</LinksUpToDate>
  <CharactersWithSpaces>5109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2020-03-25T08:38:00Z</dcterms:created>
  <dc:creator>崔利群</dc:creator>
  <cp:lastModifiedBy>陆茂荣</cp:lastModifiedBy>
  <dcterms:modified xsi:type="dcterms:W3CDTF">2024-09-19T07:09:40Z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EB771D6A97404E28AC1FB081DDC113B7</vt:lpwstr>
  </property>
</Properties>
</file>