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EC" w:rsidRDefault="00C64E7B">
      <w:pPr>
        <w:pStyle w:val="afffffffb"/>
      </w:pPr>
      <w:bookmarkStart w:id="0" w:name="标准封面"/>
      <w:bookmarkEnd w:id="0"/>
      <w:r w:rsidRPr="00C64E7B">
        <w:rPr>
          <w:rFonts w:ascii="Times New Roman"/>
        </w:rPr>
        <w:pict>
          <v:shapetype id="_x0000_t202" coordsize="21600,21600" o:spt="202" path="m,l,21600r21600,l21600,xe">
            <v:stroke joinstyle="miter"/>
            <v:path gradientshapeok="t" o:connecttype="rect"/>
          </v:shapetype>
          <v:shape id="文本框 2" o:spid="_x0000_s1026" type="#_x0000_t202" style="position:absolute;left:0;text-align:left;margin-left:-8.1pt;margin-top:79.65pt;width:494.2pt;height:70.25pt;z-index:251668480;v-text-anchor:middle"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filled="f" stroked="f">
            <v:textbox style="mso-fit-shape-to-text:t">
              <w:txbxContent>
                <w:sdt>
                  <w:sdtPr>
                    <w:rPr>
                      <w:rFonts w:ascii="黑体" w:eastAsia="黑体" w:hAnsi="黑体"/>
                      <w:sz w:val="84"/>
                      <w:szCs w:val="84"/>
                    </w:rPr>
                    <w:id w:val="-1332523213"/>
                    <w:lock w:val="contentLocked"/>
                    <w:placeholder>
                      <w:docPart w:val="E8B50BDDE2984F14824977729F4D0D62"/>
                    </w:placeholder>
                  </w:sdtPr>
                  <w:sdtContent>
                    <w:p w:rsidR="009612AF" w:rsidRDefault="009612AF">
                      <w:pPr>
                        <w:jc w:val="distribute"/>
                        <w:rPr>
                          <w:rFonts w:ascii="黑体" w:eastAsia="黑体" w:hAnsi="黑体"/>
                          <w:sz w:val="84"/>
                          <w:szCs w:val="84"/>
                        </w:rPr>
                      </w:pPr>
                      <w:r>
                        <w:rPr>
                          <w:rFonts w:ascii="黑体" w:eastAsia="黑体" w:hAnsi="黑体" w:hint="eastAsia"/>
                          <w:sz w:val="84"/>
                          <w:szCs w:val="84"/>
                        </w:rPr>
                        <w:t>团体标准</w:t>
                      </w:r>
                    </w:p>
                  </w:sdtContent>
                </w:sdt>
              </w:txbxContent>
            </v:textbox>
            <w10:wrap type="square"/>
          </v:shape>
        </w:pict>
      </w:r>
      <w:r>
        <w:pict>
          <v:shape id="首页自画框图12" o:spid="_x0000_s1044" type="#_x0000_t202" style="position:absolute;left:0;text-align:left;margin-left:377.8pt;margin-top:768.75pt;width:63.9pt;height:14.5pt;z-index:251667456;mso-position-horizontal-relative:page;mso-position-vertical-relative:page"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filled="f" stroked="f" strokeweight=".5pt">
            <v:textbox inset="0,0,0,0">
              <w:txbxContent>
                <w:p w:rsidR="009612AF" w:rsidRDefault="009612AF">
                  <w:pPr>
                    <w:pStyle w:val="TB1"/>
                  </w:pPr>
                  <w:r>
                    <w:rPr>
                      <w:rFonts w:hint="eastAsia"/>
                    </w:rPr>
                    <w:t>发 布</w:t>
                  </w:r>
                </w:p>
              </w:txbxContent>
            </v:textbox>
            <w10:wrap anchorx="page" anchory="page"/>
          </v:shape>
        </w:pict>
      </w:r>
      <w:r>
        <w:pict>
          <v:line id="首页自画框图6" o:spid="_x0000_s1043" style="position:absolute;left:0;text-align:left;z-index:251661312" from="0,186.95pt" to="481.95pt,186.95pt"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strokeweight=".5pt">
            <v:stroke joinstyle="miter"/>
          </v:line>
        </w:pict>
      </w:r>
      <w:r>
        <w:pict>
          <v:line id="首页自画框图10" o:spid="_x0000_s1042" style="position:absolute;left:0;text-align:left;z-index:251665408" from="0,702.9pt" to="481.95pt,702.9pt"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strokeweight=".5pt">
            <v:stroke joinstyle="miter"/>
          </v:line>
        </w:pict>
      </w:r>
      <w:r>
        <w:pict>
          <v:shape id="首页自画框图11" o:spid="_x0000_s1041" type="#_x0000_t202" style="position:absolute;left:0;text-align:left;margin-left:167.75pt;margin-top:766.75pt;width:210.05pt;height:18.5pt;z-index:251666432;mso-position-horizontal-relative:page;mso-position-vertical-relative:page"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filled="f" stroked="f" strokeweight=".5pt">
            <v:textbox inset="0,0,0,0">
              <w:txbxContent>
                <w:p w:rsidR="009612AF" w:rsidRDefault="009612AF">
                  <w:pPr>
                    <w:pStyle w:val="TB2"/>
                  </w:pPr>
                  <w:r>
                    <w:rPr>
                      <w:rFonts w:hint="eastAsia"/>
                    </w:rPr>
                    <w:t>中国电机工程学会</w:t>
                  </w:r>
                </w:p>
              </w:txbxContent>
            </v:textbox>
            <w10:wrap anchorx="page" anchory="page"/>
          </v:shape>
        </w:pict>
      </w:r>
      <w:r>
        <w:pict>
          <v:shape id="首页自画框图9" o:spid="_x0000_s1040" type="#_x0000_t202" style="position:absolute;left:0;text-align:left;margin-left:255.15pt;margin-top:674.55pt;width:226.8pt;height:28.35pt;z-index:251664384"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filled="f" stroked="f" strokeweight=".5pt">
            <v:textbox style="mso-fit-shape-to-text:t" inset="0,0,,0">
              <w:txbxContent>
                <w:p w:rsidR="009612AF" w:rsidRDefault="009612AF">
                  <w:pPr>
                    <w:pStyle w:val="affffffff"/>
                  </w:pPr>
                  <w:r>
                    <w:t>20XX—XX—XX实施</w:t>
                  </w:r>
                </w:p>
              </w:txbxContent>
            </v:textbox>
          </v:shape>
        </w:pict>
      </w:r>
      <w:r>
        <w:pict>
          <v:shape id="首页自画框图8" o:spid="_x0000_s1039" type="#_x0000_t202" style="position:absolute;left:0;text-align:left;margin-left:0;margin-top:674.55pt;width:226.8pt;height:28.35pt;z-index:25166336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filled="f" stroked="f" strokeweight=".5pt">
            <v:textbox style="mso-fit-shape-to-text:t" inset="0,0,,0">
              <w:txbxContent>
                <w:p w:rsidR="009612AF" w:rsidRDefault="009612AF">
                  <w:pPr>
                    <w:pStyle w:val="afffffff1"/>
                  </w:pPr>
                  <w:r>
                    <w:t>20XX—XX—XX发布</w:t>
                  </w:r>
                </w:p>
              </w:txbxContent>
            </v:textbox>
          </v:shape>
        </w:pict>
      </w:r>
      <w:r>
        <w:pict>
          <v:shape id="首页自画框图7" o:spid="_x0000_s1038" type="#_x0000_t202" style="position:absolute;left:0;text-align:left;margin-left:0;margin-top:300.35pt;width:481.95pt;height:340.2pt;z-index:251662336"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filled="f" stroked="f" strokeweight=".5pt">
            <v:textbox style="mso-fit-shape-to-text:t" inset="0,0,,0">
              <w:txbxContent>
                <w:p w:rsidR="009612AF" w:rsidRDefault="009612AF">
                  <w:pPr>
                    <w:pStyle w:val="afffffff3"/>
                  </w:pPr>
                  <w:r>
                    <w:rPr>
                      <w:rFonts w:hint="eastAsia"/>
                      <w:sz w:val="44"/>
                      <w:szCs w:val="44"/>
                    </w:rPr>
                    <w:t>燃煤发电机组深度调峰能力评价试验导则</w:t>
                  </w:r>
                </w:p>
                <w:p w:rsidR="009612AF" w:rsidRDefault="009612AF">
                  <w:pPr>
                    <w:pStyle w:val="afffffff3"/>
                  </w:pPr>
                </w:p>
                <w:p w:rsidR="009612AF" w:rsidRDefault="009612AF">
                  <w:pPr>
                    <w:pStyle w:val="afffffff3"/>
                    <w:rPr>
                      <w:sz w:val="28"/>
                    </w:rPr>
                  </w:pPr>
                  <w:bookmarkStart w:id="1" w:name="_Toc4589"/>
                  <w:r>
                    <w:rPr>
                      <w:sz w:val="28"/>
                    </w:rPr>
                    <w:t>Test guide for evaluation of the depth peak-load regulation capability of coal-fired power station</w:t>
                  </w:r>
                  <w:bookmarkEnd w:id="1"/>
                </w:p>
                <w:p w:rsidR="009612AF" w:rsidRDefault="009612AF">
                  <w:pPr>
                    <w:pStyle w:val="afffffff7"/>
                  </w:pPr>
                </w:p>
                <w:p w:rsidR="009612AF" w:rsidRDefault="009612AF">
                  <w:pPr>
                    <w:pStyle w:val="afffffff7"/>
                  </w:pPr>
                </w:p>
              </w:txbxContent>
            </v:textbox>
          </v:shape>
        </w:pict>
      </w:r>
      <w:r>
        <w:pict>
          <v:shape id="首页自画框图5" o:spid="_x0000_s1037" type="#_x0000_t202" style="position:absolute;left:0;text-align:left;margin-left:127.6pt;margin-top:141.6pt;width:340.2pt;height:56.7pt;z-index:251660288"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filled="f" stroked="f" strokeweight=".5pt">
            <v:textbox style="mso-fit-shape-to-text:t" inset="0,0,,0">
              <w:txbxContent>
                <w:p w:rsidR="009612AF" w:rsidRDefault="009612AF">
                  <w:pPr>
                    <w:pStyle w:val="1f"/>
                    <w:wordWrap w:val="0"/>
                  </w:pPr>
                  <w:r>
                    <w:t>T/CSEE XXXX</w:t>
                  </w:r>
                  <w:r>
                    <w:rPr>
                      <w:color w:val="FF0000"/>
                    </w:rPr>
                    <w:t>—</w:t>
                  </w:r>
                  <w:r>
                    <w:t>YYYY</w:t>
                  </w:r>
                </w:p>
                <w:p w:rsidR="009612AF" w:rsidRDefault="009612AF">
                  <w:pPr>
                    <w:pStyle w:val="afffffff2"/>
                  </w:pPr>
                  <w:r>
                    <w:rPr>
                      <w:rFonts w:hint="eastAsia"/>
                    </w:rPr>
                    <w:t>代替 T/X</w:t>
                  </w:r>
                  <w:r>
                    <w:t>X</w:t>
                  </w:r>
                  <w:r>
                    <w:rPr>
                      <w:rFonts w:hint="eastAsia"/>
                    </w:rPr>
                    <w:t>XX</w:t>
                  </w:r>
                </w:p>
              </w:txbxContent>
            </v:textbox>
          </v:shape>
        </w:pict>
      </w:r>
      <w:r>
        <w:pict>
          <v:shape id="首页自画框图2" o:spid="_x0000_s1036" type="#_x0000_t202" style="position:absolute;left:0;text-align:left;margin-left:0;margin-top:2.7pt;width:141.75pt;height:56.7pt;z-index:251659264"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filled="f" stroked="f" strokeweight=".5pt">
            <v:textbox style="mso-fit-shape-to-text:t" inset="0,0,,0">
              <w:txbxContent>
                <w:p w:rsidR="009612AF" w:rsidRDefault="009612AF">
                  <w:pPr>
                    <w:pStyle w:val="ICS"/>
                  </w:pPr>
                  <w:r>
                    <w:rPr>
                      <w:rFonts w:hint="eastAsia"/>
                    </w:rPr>
                    <w:t>I</w:t>
                  </w:r>
                  <w:r>
                    <w:t>CS 19.020</w:t>
                  </w:r>
                </w:p>
                <w:p w:rsidR="009612AF" w:rsidRDefault="009612AF">
                  <w:pPr>
                    <w:pStyle w:val="ICS"/>
                  </w:pPr>
                  <w:r>
                    <w:rPr>
                      <w:rFonts w:hint="eastAsia"/>
                    </w:rPr>
                    <w:t>C</w:t>
                  </w:r>
                  <w:r>
                    <w:t>CS K85</w:t>
                  </w:r>
                </w:p>
              </w:txbxContent>
            </v:textbox>
          </v:shape>
        </w:pict>
      </w:r>
    </w:p>
    <w:p w:rsidR="001717EC" w:rsidRDefault="001717EC">
      <w:pPr>
        <w:pStyle w:val="afffffff0"/>
        <w:ind w:firstLine="420"/>
      </w:pPr>
    </w:p>
    <w:p w:rsidR="001717EC" w:rsidRDefault="001717EC">
      <w:pPr>
        <w:pStyle w:val="afffffff0"/>
        <w:ind w:firstLine="420"/>
      </w:pPr>
    </w:p>
    <w:p w:rsidR="001717EC" w:rsidRDefault="001717EC">
      <w:pPr>
        <w:pStyle w:val="afffffff0"/>
        <w:ind w:firstLine="420"/>
      </w:pPr>
    </w:p>
    <w:p w:rsidR="001717EC" w:rsidRDefault="001717EC">
      <w:pPr>
        <w:pStyle w:val="afffffff0"/>
        <w:ind w:firstLine="420"/>
      </w:pPr>
    </w:p>
    <w:p w:rsidR="001717EC" w:rsidRDefault="001717EC">
      <w:pPr>
        <w:pStyle w:val="afffffff0"/>
        <w:ind w:firstLine="420"/>
      </w:pPr>
    </w:p>
    <w:p w:rsidR="001717EC" w:rsidRDefault="001717EC">
      <w:pPr>
        <w:pStyle w:val="afffffff0"/>
        <w:ind w:firstLine="420"/>
        <w:sectPr w:rsidR="001717EC">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rsidR="001717EC" w:rsidRDefault="0050610F">
      <w:pPr>
        <w:pStyle w:val="afffffffb"/>
      </w:pPr>
      <w:bookmarkStart w:id="2" w:name="标准内容"/>
      <w:bookmarkStart w:id="3" w:name="_Toc55228493"/>
      <w:bookmarkStart w:id="4" w:name="_Toc62027346"/>
      <w:bookmarkStart w:id="5" w:name="_Toc63642871"/>
      <w:bookmarkEnd w:id="2"/>
      <w:r>
        <w:rPr>
          <w:rFonts w:hint="eastAsia"/>
        </w:rPr>
        <w:lastRenderedPageBreak/>
        <w:t>目    次</w:t>
      </w:r>
    </w:p>
    <w:p w:rsidR="001717EC" w:rsidRDefault="00C64E7B" w:rsidP="006F64E0">
      <w:pPr>
        <w:pStyle w:val="10"/>
        <w:tabs>
          <w:tab w:val="right" w:leader="dot" w:pos="9355"/>
        </w:tabs>
        <w:spacing w:before="78" w:after="78"/>
      </w:pPr>
      <w:r>
        <w:rPr>
          <w:rFonts w:hAnsi="宋体"/>
        </w:rPr>
        <w:fldChar w:fldCharType="begin"/>
      </w:r>
      <w:r w:rsidR="0050610F">
        <w:rPr>
          <w:rFonts w:hAnsi="宋体"/>
        </w:rPr>
        <w:instrText xml:space="preserve"> </w:instrText>
      </w:r>
      <w:r w:rsidR="0050610F">
        <w:rPr>
          <w:rFonts w:hAnsi="宋体" w:hint="eastAsia"/>
        </w:rPr>
        <w:instrText>TOC \o "1-7" \h \z</w:instrText>
      </w:r>
      <w:r w:rsidR="0050610F">
        <w:rPr>
          <w:rFonts w:hAnsi="宋体"/>
        </w:rPr>
        <w:instrText xml:space="preserve"> </w:instrText>
      </w:r>
      <w:r>
        <w:rPr>
          <w:rFonts w:hAnsi="宋体"/>
        </w:rPr>
        <w:fldChar w:fldCharType="separate"/>
      </w:r>
      <w:hyperlink w:anchor="_Toc13901" w:history="1">
        <w:r w:rsidR="0050610F">
          <w:rPr>
            <w:rFonts w:ascii="Times New Roman"/>
          </w:rPr>
          <w:t>前</w:t>
        </w:r>
        <w:r w:rsidR="0050610F">
          <w:rPr>
            <w:rFonts w:ascii="Times New Roman"/>
          </w:rPr>
          <w:t xml:space="preserve">    </w:t>
        </w:r>
        <w:r w:rsidR="0050610F">
          <w:rPr>
            <w:rFonts w:ascii="Times New Roman"/>
          </w:rPr>
          <w:t>言</w:t>
        </w:r>
        <w:r w:rsidR="0050610F">
          <w:tab/>
        </w:r>
        <w:r>
          <w:fldChar w:fldCharType="begin"/>
        </w:r>
        <w:r w:rsidR="0050610F">
          <w:instrText xml:space="preserve"> PAGEREF _Toc13901 \h </w:instrText>
        </w:r>
        <w:r>
          <w:fldChar w:fldCharType="separate"/>
        </w:r>
        <w:r w:rsidR="0050610F">
          <w:t>3</w:t>
        </w:r>
        <w:r>
          <w:fldChar w:fldCharType="end"/>
        </w:r>
      </w:hyperlink>
    </w:p>
    <w:p w:rsidR="001717EC" w:rsidRDefault="00C64E7B" w:rsidP="006F64E0">
      <w:pPr>
        <w:pStyle w:val="22"/>
        <w:tabs>
          <w:tab w:val="right" w:leader="dot" w:pos="9355"/>
        </w:tabs>
        <w:spacing w:before="78" w:after="78"/>
      </w:pPr>
      <w:hyperlink w:anchor="_Toc15726" w:history="1">
        <w:r w:rsidR="0050610F">
          <w:rPr>
            <w:rFonts w:ascii="黑体" w:eastAsia="黑体" w:hint="eastAsia"/>
            <w:szCs w:val="21"/>
          </w:rPr>
          <w:t xml:space="preserve">1 </w:t>
        </w:r>
        <w:r w:rsidR="0050610F">
          <w:rPr>
            <w:rFonts w:hint="eastAsia"/>
          </w:rPr>
          <w:t>范围</w:t>
        </w:r>
        <w:r w:rsidR="0050610F">
          <w:tab/>
        </w:r>
        <w:r>
          <w:fldChar w:fldCharType="begin"/>
        </w:r>
        <w:r w:rsidR="0050610F">
          <w:instrText xml:space="preserve"> PAGEREF _Toc15726 \h </w:instrText>
        </w:r>
        <w:r>
          <w:fldChar w:fldCharType="separate"/>
        </w:r>
        <w:r w:rsidR="0050610F">
          <w:t>4</w:t>
        </w:r>
        <w:r>
          <w:fldChar w:fldCharType="end"/>
        </w:r>
      </w:hyperlink>
    </w:p>
    <w:p w:rsidR="001717EC" w:rsidRDefault="00C64E7B" w:rsidP="006F64E0">
      <w:pPr>
        <w:pStyle w:val="22"/>
        <w:tabs>
          <w:tab w:val="right" w:leader="dot" w:pos="9355"/>
        </w:tabs>
        <w:spacing w:before="78" w:after="78"/>
      </w:pPr>
      <w:hyperlink w:anchor="_Toc16847" w:history="1">
        <w:r w:rsidR="0050610F">
          <w:rPr>
            <w:rFonts w:ascii="黑体" w:eastAsia="黑体" w:hint="eastAsia"/>
            <w:szCs w:val="21"/>
          </w:rPr>
          <w:t xml:space="preserve">2 </w:t>
        </w:r>
        <w:r w:rsidR="0050610F">
          <w:rPr>
            <w:rFonts w:hint="eastAsia"/>
          </w:rPr>
          <w:t>规范性引用文件</w:t>
        </w:r>
        <w:r w:rsidR="0050610F">
          <w:tab/>
        </w:r>
        <w:r>
          <w:fldChar w:fldCharType="begin"/>
        </w:r>
        <w:r w:rsidR="0050610F">
          <w:instrText xml:space="preserve"> PAGEREF _Toc16847 \h </w:instrText>
        </w:r>
        <w:r>
          <w:fldChar w:fldCharType="separate"/>
        </w:r>
        <w:r w:rsidR="0050610F">
          <w:t>4</w:t>
        </w:r>
        <w:r>
          <w:fldChar w:fldCharType="end"/>
        </w:r>
      </w:hyperlink>
    </w:p>
    <w:p w:rsidR="001717EC" w:rsidRDefault="00C64E7B" w:rsidP="006F64E0">
      <w:pPr>
        <w:pStyle w:val="22"/>
        <w:tabs>
          <w:tab w:val="right" w:leader="dot" w:pos="9355"/>
        </w:tabs>
        <w:spacing w:before="78" w:after="78"/>
      </w:pPr>
      <w:hyperlink w:anchor="_Toc8525" w:history="1">
        <w:r w:rsidR="0050610F">
          <w:rPr>
            <w:rFonts w:ascii="黑体" w:eastAsia="黑体" w:hint="eastAsia"/>
            <w:szCs w:val="21"/>
          </w:rPr>
          <w:t xml:space="preserve">3 </w:t>
        </w:r>
        <w:r w:rsidR="0050610F">
          <w:rPr>
            <w:rFonts w:hint="eastAsia"/>
          </w:rPr>
          <w:t>术语和定义</w:t>
        </w:r>
        <w:r w:rsidR="0050610F">
          <w:tab/>
        </w:r>
        <w:r>
          <w:fldChar w:fldCharType="begin"/>
        </w:r>
        <w:r w:rsidR="0050610F">
          <w:instrText xml:space="preserve"> PAGEREF _Toc8525 \h </w:instrText>
        </w:r>
        <w:r>
          <w:fldChar w:fldCharType="separate"/>
        </w:r>
        <w:r w:rsidR="0050610F">
          <w:t>4</w:t>
        </w:r>
        <w:r>
          <w:fldChar w:fldCharType="end"/>
        </w:r>
      </w:hyperlink>
    </w:p>
    <w:p w:rsidR="001717EC" w:rsidRDefault="00C64E7B" w:rsidP="006F64E0">
      <w:pPr>
        <w:pStyle w:val="22"/>
        <w:tabs>
          <w:tab w:val="right" w:leader="dot" w:pos="9355"/>
        </w:tabs>
        <w:spacing w:before="78" w:after="78"/>
      </w:pPr>
      <w:hyperlink w:anchor="_Toc31761" w:history="1">
        <w:r w:rsidR="0050610F">
          <w:rPr>
            <w:rFonts w:ascii="黑体" w:eastAsia="黑体" w:hint="eastAsia"/>
            <w:szCs w:val="21"/>
          </w:rPr>
          <w:t xml:space="preserve">4 </w:t>
        </w:r>
        <w:r w:rsidR="0050610F">
          <w:rPr>
            <w:rFonts w:hint="eastAsia"/>
          </w:rPr>
          <w:t>符号、代号和缩略语</w:t>
        </w:r>
        <w:r w:rsidR="0050610F">
          <w:tab/>
        </w:r>
        <w:r>
          <w:fldChar w:fldCharType="begin"/>
        </w:r>
        <w:r w:rsidR="0050610F">
          <w:instrText xml:space="preserve"> PAGEREF _Toc31761 \h </w:instrText>
        </w:r>
        <w:r>
          <w:fldChar w:fldCharType="separate"/>
        </w:r>
        <w:r w:rsidR="0050610F">
          <w:t>5</w:t>
        </w:r>
        <w:r>
          <w:fldChar w:fldCharType="end"/>
        </w:r>
      </w:hyperlink>
    </w:p>
    <w:p w:rsidR="001717EC" w:rsidRDefault="00C64E7B" w:rsidP="006F64E0">
      <w:pPr>
        <w:pStyle w:val="22"/>
        <w:tabs>
          <w:tab w:val="right" w:leader="dot" w:pos="9355"/>
        </w:tabs>
        <w:spacing w:before="78" w:after="78"/>
      </w:pPr>
      <w:hyperlink w:anchor="_Toc28453" w:history="1">
        <w:r w:rsidR="0050610F">
          <w:rPr>
            <w:rFonts w:ascii="黑体" w:eastAsia="黑体" w:hint="eastAsia"/>
            <w:szCs w:val="21"/>
          </w:rPr>
          <w:t xml:space="preserve">5 </w:t>
        </w:r>
        <w:r w:rsidR="0050610F">
          <w:rPr>
            <w:rFonts w:hint="eastAsia"/>
          </w:rPr>
          <w:t>试验项目及要求</w:t>
        </w:r>
        <w:r w:rsidR="0050610F">
          <w:tab/>
        </w:r>
        <w:r>
          <w:fldChar w:fldCharType="begin"/>
        </w:r>
        <w:r w:rsidR="0050610F">
          <w:instrText xml:space="preserve"> PAGEREF _Toc28453 \h </w:instrText>
        </w:r>
        <w:r>
          <w:fldChar w:fldCharType="separate"/>
        </w:r>
        <w:r w:rsidR="0050610F">
          <w:t>5</w:t>
        </w:r>
        <w:r>
          <w:fldChar w:fldCharType="end"/>
        </w:r>
      </w:hyperlink>
    </w:p>
    <w:p w:rsidR="001717EC" w:rsidRDefault="00C64E7B" w:rsidP="006F64E0">
      <w:pPr>
        <w:pStyle w:val="33"/>
        <w:tabs>
          <w:tab w:val="right" w:leader="dot" w:pos="9355"/>
        </w:tabs>
        <w:spacing w:before="78" w:after="78"/>
        <w:ind w:left="210"/>
      </w:pPr>
      <w:hyperlink w:anchor="_Toc9872" w:history="1">
        <w:r w:rsidR="0050610F">
          <w:rPr>
            <w:rFonts w:ascii="黑体" w:eastAsia="黑体" w:hint="eastAsia"/>
            <w:szCs w:val="21"/>
          </w:rPr>
          <w:t xml:space="preserve">5.1 </w:t>
        </w:r>
        <w:r w:rsidR="0050610F">
          <w:rPr>
            <w:rFonts w:hint="eastAsia"/>
          </w:rPr>
          <w:t>燃煤发电机组深度调峰能力评价流程</w:t>
        </w:r>
        <w:r w:rsidR="0050610F">
          <w:tab/>
        </w:r>
        <w:r>
          <w:fldChar w:fldCharType="begin"/>
        </w:r>
        <w:r w:rsidR="0050610F">
          <w:instrText xml:space="preserve"> PAGEREF _Toc9872 \h </w:instrText>
        </w:r>
        <w:r>
          <w:fldChar w:fldCharType="separate"/>
        </w:r>
        <w:r w:rsidR="0050610F">
          <w:t>6</w:t>
        </w:r>
        <w:r>
          <w:fldChar w:fldCharType="end"/>
        </w:r>
      </w:hyperlink>
    </w:p>
    <w:p w:rsidR="001717EC" w:rsidRDefault="00C64E7B" w:rsidP="006F64E0">
      <w:pPr>
        <w:pStyle w:val="33"/>
        <w:tabs>
          <w:tab w:val="right" w:leader="dot" w:pos="9355"/>
        </w:tabs>
        <w:spacing w:before="78" w:after="78"/>
        <w:ind w:left="210"/>
      </w:pPr>
      <w:hyperlink w:anchor="_Toc15500" w:history="1">
        <w:r w:rsidR="0050610F">
          <w:rPr>
            <w:rFonts w:ascii="黑体" w:eastAsia="黑体" w:hint="eastAsia"/>
            <w:szCs w:val="21"/>
          </w:rPr>
          <w:t xml:space="preserve">5.2 </w:t>
        </w:r>
        <w:r w:rsidR="0050610F">
          <w:rPr>
            <w:rFonts w:hint="eastAsia"/>
          </w:rPr>
          <w:t>机组深度调峰最小技术出力检测试验</w:t>
        </w:r>
        <w:r w:rsidR="0050610F">
          <w:tab/>
        </w:r>
        <w:r>
          <w:fldChar w:fldCharType="begin"/>
        </w:r>
        <w:r w:rsidR="0050610F">
          <w:instrText xml:space="preserve"> PAGEREF _Toc15500 \h </w:instrText>
        </w:r>
        <w:r>
          <w:fldChar w:fldCharType="separate"/>
        </w:r>
        <w:r w:rsidR="0050610F">
          <w:t>6</w:t>
        </w:r>
        <w:r>
          <w:fldChar w:fldCharType="end"/>
        </w:r>
      </w:hyperlink>
    </w:p>
    <w:p w:rsidR="001717EC" w:rsidRDefault="00C64E7B" w:rsidP="006F64E0">
      <w:pPr>
        <w:pStyle w:val="33"/>
        <w:tabs>
          <w:tab w:val="right" w:leader="dot" w:pos="9355"/>
        </w:tabs>
        <w:spacing w:before="78" w:after="78"/>
        <w:ind w:left="210"/>
      </w:pPr>
      <w:hyperlink w:anchor="_Toc15179" w:history="1">
        <w:r w:rsidR="0050610F">
          <w:rPr>
            <w:rFonts w:ascii="黑体" w:eastAsia="黑体" w:hint="eastAsia"/>
            <w:szCs w:val="21"/>
          </w:rPr>
          <w:t xml:space="preserve">5.3 </w:t>
        </w:r>
        <w:r w:rsidR="0050610F">
          <w:rPr>
            <w:rFonts w:hint="eastAsia"/>
          </w:rPr>
          <w:t>深度调峰下电力系统稳定器（PSS）功能验证试验</w:t>
        </w:r>
        <w:r w:rsidR="0050610F">
          <w:tab/>
        </w:r>
        <w:r>
          <w:fldChar w:fldCharType="begin"/>
        </w:r>
        <w:r w:rsidR="0050610F">
          <w:instrText xml:space="preserve"> PAGEREF _Toc15179 \h </w:instrText>
        </w:r>
        <w:r>
          <w:fldChar w:fldCharType="separate"/>
        </w:r>
        <w:r w:rsidR="0050610F">
          <w:t>8</w:t>
        </w:r>
        <w:r>
          <w:fldChar w:fldCharType="end"/>
        </w:r>
      </w:hyperlink>
    </w:p>
    <w:p w:rsidR="001717EC" w:rsidRDefault="00C64E7B" w:rsidP="006F64E0">
      <w:pPr>
        <w:pStyle w:val="33"/>
        <w:tabs>
          <w:tab w:val="right" w:leader="dot" w:pos="9355"/>
        </w:tabs>
        <w:spacing w:before="78" w:after="78"/>
        <w:ind w:left="210"/>
      </w:pPr>
      <w:hyperlink w:anchor="_Toc23714" w:history="1">
        <w:r w:rsidR="0050610F">
          <w:rPr>
            <w:rFonts w:ascii="黑体" w:eastAsia="黑体" w:hint="eastAsia"/>
            <w:szCs w:val="21"/>
          </w:rPr>
          <w:t xml:space="preserve">5.4 </w:t>
        </w:r>
        <w:r w:rsidR="0050610F">
          <w:rPr>
            <w:rFonts w:hint="eastAsia"/>
          </w:rPr>
          <w:t>深度调峰下发电机进相试验</w:t>
        </w:r>
        <w:r w:rsidR="0050610F">
          <w:tab/>
        </w:r>
        <w:r>
          <w:fldChar w:fldCharType="begin"/>
        </w:r>
        <w:r w:rsidR="0050610F">
          <w:instrText xml:space="preserve"> PAGEREF _Toc23714 \h </w:instrText>
        </w:r>
        <w:r>
          <w:fldChar w:fldCharType="separate"/>
        </w:r>
        <w:r w:rsidR="0050610F">
          <w:t>9</w:t>
        </w:r>
        <w:r>
          <w:fldChar w:fldCharType="end"/>
        </w:r>
      </w:hyperlink>
    </w:p>
    <w:p w:rsidR="001717EC" w:rsidRDefault="00C64E7B" w:rsidP="006F64E0">
      <w:pPr>
        <w:pStyle w:val="33"/>
        <w:tabs>
          <w:tab w:val="right" w:leader="dot" w:pos="9355"/>
        </w:tabs>
        <w:spacing w:before="78" w:after="78"/>
        <w:ind w:left="210"/>
      </w:pPr>
      <w:hyperlink w:anchor="_Toc16596" w:history="1">
        <w:r w:rsidR="0050610F">
          <w:rPr>
            <w:rFonts w:ascii="黑体" w:eastAsia="黑体" w:hint="eastAsia"/>
            <w:szCs w:val="21"/>
          </w:rPr>
          <w:t xml:space="preserve">5.5 </w:t>
        </w:r>
        <w:r w:rsidR="0050610F">
          <w:rPr>
            <w:rFonts w:hint="eastAsia"/>
          </w:rPr>
          <w:t>深度调峰下一次调频功能验证试验</w:t>
        </w:r>
        <w:r w:rsidR="0050610F">
          <w:tab/>
        </w:r>
        <w:r>
          <w:fldChar w:fldCharType="begin"/>
        </w:r>
        <w:r w:rsidR="0050610F">
          <w:instrText xml:space="preserve"> PAGEREF _Toc16596 \h </w:instrText>
        </w:r>
        <w:r>
          <w:fldChar w:fldCharType="separate"/>
        </w:r>
        <w:r w:rsidR="0050610F">
          <w:t>9</w:t>
        </w:r>
        <w:r>
          <w:fldChar w:fldCharType="end"/>
        </w:r>
      </w:hyperlink>
    </w:p>
    <w:p w:rsidR="001717EC" w:rsidRDefault="00C64E7B" w:rsidP="006F64E0">
      <w:pPr>
        <w:pStyle w:val="33"/>
        <w:tabs>
          <w:tab w:val="right" w:leader="dot" w:pos="9355"/>
        </w:tabs>
        <w:spacing w:before="78" w:after="78"/>
        <w:ind w:left="210"/>
      </w:pPr>
      <w:hyperlink w:anchor="_Toc6350" w:history="1">
        <w:r w:rsidR="0050610F">
          <w:rPr>
            <w:rFonts w:ascii="黑体" w:eastAsia="黑体" w:hint="eastAsia"/>
            <w:szCs w:val="21"/>
          </w:rPr>
          <w:t xml:space="preserve">5.6 </w:t>
        </w:r>
        <w:r w:rsidR="0050610F">
          <w:rPr>
            <w:rFonts w:hint="eastAsia"/>
          </w:rPr>
          <w:t>深度调峰下调速系统建模试验</w:t>
        </w:r>
        <w:r w:rsidR="0050610F">
          <w:tab/>
        </w:r>
        <w:r>
          <w:fldChar w:fldCharType="begin"/>
        </w:r>
        <w:r w:rsidR="0050610F">
          <w:instrText xml:space="preserve"> PAGEREF _Toc6350 \h </w:instrText>
        </w:r>
        <w:r>
          <w:fldChar w:fldCharType="separate"/>
        </w:r>
        <w:r w:rsidR="0050610F">
          <w:t>10</w:t>
        </w:r>
        <w:r>
          <w:fldChar w:fldCharType="end"/>
        </w:r>
      </w:hyperlink>
    </w:p>
    <w:p w:rsidR="001717EC" w:rsidRDefault="00C64E7B" w:rsidP="006F64E0">
      <w:pPr>
        <w:pStyle w:val="22"/>
        <w:tabs>
          <w:tab w:val="right" w:leader="dot" w:pos="9355"/>
        </w:tabs>
        <w:spacing w:before="78" w:after="78"/>
      </w:pPr>
      <w:hyperlink w:anchor="_Toc11170" w:history="1">
        <w:r w:rsidR="0050610F">
          <w:rPr>
            <w:rFonts w:ascii="黑体" w:eastAsia="黑体" w:hint="eastAsia"/>
            <w:szCs w:val="21"/>
          </w:rPr>
          <w:t xml:space="preserve">6 </w:t>
        </w:r>
        <w:r w:rsidR="0050610F">
          <w:rPr>
            <w:rFonts w:hint="eastAsia"/>
          </w:rPr>
          <w:t>试验记录</w:t>
        </w:r>
        <w:r w:rsidR="0050610F">
          <w:tab/>
        </w:r>
        <w:r>
          <w:fldChar w:fldCharType="begin"/>
        </w:r>
        <w:r w:rsidR="0050610F">
          <w:instrText xml:space="preserve"> PAGEREF _Toc11170 \h </w:instrText>
        </w:r>
        <w:r>
          <w:fldChar w:fldCharType="separate"/>
        </w:r>
        <w:r w:rsidR="0050610F">
          <w:t>11</w:t>
        </w:r>
        <w:r>
          <w:fldChar w:fldCharType="end"/>
        </w:r>
      </w:hyperlink>
    </w:p>
    <w:p w:rsidR="001717EC" w:rsidRDefault="00C64E7B" w:rsidP="006F64E0">
      <w:pPr>
        <w:pStyle w:val="22"/>
        <w:tabs>
          <w:tab w:val="right" w:leader="dot" w:pos="9355"/>
        </w:tabs>
        <w:spacing w:before="78" w:after="78"/>
      </w:pPr>
      <w:hyperlink w:anchor="_Toc11748" w:history="1">
        <w:r w:rsidR="0050610F">
          <w:rPr>
            <w:rFonts w:ascii="黑体" w:eastAsia="黑体" w:hint="eastAsia"/>
            <w:szCs w:val="21"/>
          </w:rPr>
          <w:t xml:space="preserve">7 </w:t>
        </w:r>
        <w:r w:rsidR="0050610F">
          <w:rPr>
            <w:rFonts w:hint="eastAsia"/>
          </w:rPr>
          <w:t>试验报告</w:t>
        </w:r>
        <w:r w:rsidR="0050610F">
          <w:tab/>
        </w:r>
        <w:r>
          <w:fldChar w:fldCharType="begin"/>
        </w:r>
        <w:r w:rsidR="0050610F">
          <w:instrText xml:space="preserve"> PAGEREF _Toc11748 \h </w:instrText>
        </w:r>
        <w:r>
          <w:fldChar w:fldCharType="separate"/>
        </w:r>
        <w:r w:rsidR="0050610F">
          <w:t>11</w:t>
        </w:r>
        <w:r>
          <w:fldChar w:fldCharType="end"/>
        </w:r>
      </w:hyperlink>
    </w:p>
    <w:p w:rsidR="001717EC" w:rsidRDefault="00C64E7B" w:rsidP="006F64E0">
      <w:pPr>
        <w:pStyle w:val="33"/>
        <w:tabs>
          <w:tab w:val="right" w:leader="dot" w:pos="9355"/>
        </w:tabs>
        <w:spacing w:before="78" w:after="78"/>
        <w:ind w:left="210"/>
      </w:pPr>
      <w:hyperlink w:anchor="_Toc29362" w:history="1">
        <w:r w:rsidR="0050610F">
          <w:rPr>
            <w:rFonts w:ascii="黑体" w:eastAsia="黑体" w:hint="eastAsia"/>
            <w:szCs w:val="21"/>
          </w:rPr>
          <w:t xml:space="preserve">7.1 </w:t>
        </w:r>
        <w:r w:rsidR="0050610F">
          <w:rPr>
            <w:rFonts w:hint="eastAsia"/>
          </w:rPr>
          <w:t>试验目的</w:t>
        </w:r>
        <w:r w:rsidR="0050610F">
          <w:tab/>
        </w:r>
        <w:r>
          <w:fldChar w:fldCharType="begin"/>
        </w:r>
        <w:r w:rsidR="0050610F">
          <w:instrText xml:space="preserve"> PAGEREF _Toc29362 \h </w:instrText>
        </w:r>
        <w:r>
          <w:fldChar w:fldCharType="separate"/>
        </w:r>
        <w:r w:rsidR="0050610F">
          <w:t>11</w:t>
        </w:r>
        <w:r>
          <w:fldChar w:fldCharType="end"/>
        </w:r>
      </w:hyperlink>
    </w:p>
    <w:p w:rsidR="001717EC" w:rsidRDefault="00C64E7B" w:rsidP="006F64E0">
      <w:pPr>
        <w:pStyle w:val="33"/>
        <w:tabs>
          <w:tab w:val="right" w:leader="dot" w:pos="9355"/>
        </w:tabs>
        <w:spacing w:before="78" w:after="78"/>
        <w:ind w:left="210"/>
      </w:pPr>
      <w:hyperlink w:anchor="_Toc4774" w:history="1">
        <w:r w:rsidR="0050610F">
          <w:rPr>
            <w:rFonts w:ascii="黑体" w:eastAsia="黑体" w:hint="eastAsia"/>
            <w:szCs w:val="21"/>
          </w:rPr>
          <w:t xml:space="preserve">7.2 </w:t>
        </w:r>
        <w:r w:rsidR="0050610F">
          <w:rPr>
            <w:rFonts w:hint="eastAsia"/>
          </w:rPr>
          <w:t>机组概况</w:t>
        </w:r>
        <w:r w:rsidR="0050610F">
          <w:tab/>
        </w:r>
        <w:r>
          <w:fldChar w:fldCharType="begin"/>
        </w:r>
        <w:r w:rsidR="0050610F">
          <w:instrText xml:space="preserve"> PAGEREF _Toc4774 \h </w:instrText>
        </w:r>
        <w:r>
          <w:fldChar w:fldCharType="separate"/>
        </w:r>
        <w:r w:rsidR="0050610F">
          <w:t>11</w:t>
        </w:r>
        <w:r>
          <w:fldChar w:fldCharType="end"/>
        </w:r>
      </w:hyperlink>
    </w:p>
    <w:p w:rsidR="001717EC" w:rsidRDefault="00C64E7B" w:rsidP="006F64E0">
      <w:pPr>
        <w:pStyle w:val="33"/>
        <w:tabs>
          <w:tab w:val="right" w:leader="dot" w:pos="9355"/>
        </w:tabs>
        <w:spacing w:before="78" w:after="78"/>
        <w:ind w:left="210"/>
      </w:pPr>
      <w:hyperlink w:anchor="_Toc3747" w:history="1">
        <w:r w:rsidR="0050610F">
          <w:rPr>
            <w:rFonts w:ascii="黑体" w:eastAsia="黑体" w:hint="eastAsia"/>
            <w:szCs w:val="21"/>
          </w:rPr>
          <w:t xml:space="preserve">7.3 </w:t>
        </w:r>
        <w:r w:rsidR="0050610F">
          <w:rPr>
            <w:rFonts w:hint="eastAsia"/>
          </w:rPr>
          <w:t>试验内容</w:t>
        </w:r>
        <w:r w:rsidR="0050610F">
          <w:tab/>
        </w:r>
        <w:r>
          <w:fldChar w:fldCharType="begin"/>
        </w:r>
        <w:r w:rsidR="0050610F">
          <w:instrText xml:space="preserve"> PAGEREF _Toc3747 \h </w:instrText>
        </w:r>
        <w:r>
          <w:fldChar w:fldCharType="separate"/>
        </w:r>
        <w:r w:rsidR="0050610F">
          <w:t>11</w:t>
        </w:r>
        <w:r>
          <w:fldChar w:fldCharType="end"/>
        </w:r>
      </w:hyperlink>
    </w:p>
    <w:p w:rsidR="001717EC" w:rsidRDefault="00C64E7B" w:rsidP="006F64E0">
      <w:pPr>
        <w:pStyle w:val="33"/>
        <w:tabs>
          <w:tab w:val="right" w:leader="dot" w:pos="9355"/>
        </w:tabs>
        <w:spacing w:before="78" w:after="78"/>
        <w:ind w:left="210"/>
      </w:pPr>
      <w:hyperlink w:anchor="_Toc21074" w:history="1">
        <w:r w:rsidR="0050610F">
          <w:rPr>
            <w:rFonts w:ascii="黑体" w:eastAsia="黑体" w:hint="eastAsia"/>
            <w:szCs w:val="21"/>
          </w:rPr>
          <w:t xml:space="preserve">7.4 </w:t>
        </w:r>
        <w:r w:rsidR="0050610F">
          <w:rPr>
            <w:rFonts w:hint="eastAsia"/>
          </w:rPr>
          <w:t>试验结论</w:t>
        </w:r>
        <w:r w:rsidR="0050610F">
          <w:tab/>
        </w:r>
        <w:r>
          <w:fldChar w:fldCharType="begin"/>
        </w:r>
        <w:r w:rsidR="0050610F">
          <w:instrText xml:space="preserve"> PAGEREF _Toc21074 \h </w:instrText>
        </w:r>
        <w:r>
          <w:fldChar w:fldCharType="separate"/>
        </w:r>
        <w:r w:rsidR="0050610F">
          <w:t>11</w:t>
        </w:r>
        <w:r>
          <w:fldChar w:fldCharType="end"/>
        </w:r>
      </w:hyperlink>
    </w:p>
    <w:p w:rsidR="001717EC" w:rsidRDefault="00C64E7B" w:rsidP="006F64E0">
      <w:pPr>
        <w:pStyle w:val="10"/>
        <w:tabs>
          <w:tab w:val="right" w:leader="dot" w:pos="9355"/>
        </w:tabs>
        <w:spacing w:before="78" w:after="78"/>
      </w:pPr>
      <w:hyperlink w:anchor="_Toc16070" w:history="1">
        <w:r w:rsidR="0050610F">
          <w:rPr>
            <w:rFonts w:ascii="黑体" w:eastAsia="黑体" w:hint="eastAsia"/>
          </w:rPr>
          <w:t xml:space="preserve">附　录　A </w:t>
        </w:r>
        <w:r w:rsidR="0050610F">
          <w:rPr>
            <w:rFonts w:ascii="Times New Roman"/>
          </w:rPr>
          <w:t xml:space="preserve"> </w:t>
        </w:r>
        <w:r w:rsidR="0050610F">
          <w:rPr>
            <w:rFonts w:ascii="Times New Roman"/>
          </w:rPr>
          <w:t>（资料性）</w:t>
        </w:r>
        <w:r w:rsidR="0050610F">
          <w:rPr>
            <w:rFonts w:ascii="Times New Roman"/>
          </w:rPr>
          <w:t xml:space="preserve"> </w:t>
        </w:r>
        <w:r w:rsidR="0050610F">
          <w:rPr>
            <w:rFonts w:hint="eastAsia"/>
          </w:rPr>
          <w:t>深度调峰相关参数计算方法</w:t>
        </w:r>
        <w:r w:rsidR="0050610F">
          <w:tab/>
        </w:r>
        <w:r>
          <w:fldChar w:fldCharType="begin"/>
        </w:r>
        <w:r w:rsidR="0050610F">
          <w:instrText xml:space="preserve"> PAGEREF _Toc16070 \h </w:instrText>
        </w:r>
        <w:r>
          <w:fldChar w:fldCharType="separate"/>
        </w:r>
        <w:r w:rsidR="0050610F">
          <w:t>12</w:t>
        </w:r>
        <w:r>
          <w:fldChar w:fldCharType="end"/>
        </w:r>
      </w:hyperlink>
    </w:p>
    <w:p w:rsidR="001717EC" w:rsidRDefault="00C64E7B" w:rsidP="006F64E0">
      <w:pPr>
        <w:pStyle w:val="10"/>
        <w:tabs>
          <w:tab w:val="right" w:leader="dot" w:pos="9355"/>
        </w:tabs>
        <w:spacing w:before="78" w:after="78"/>
      </w:pPr>
      <w:hyperlink w:anchor="_Toc30614" w:history="1">
        <w:r w:rsidR="0050610F">
          <w:rPr>
            <w:rFonts w:ascii="黑体" w:eastAsia="黑体" w:hint="eastAsia"/>
          </w:rPr>
          <w:t xml:space="preserve">附　录　B </w:t>
        </w:r>
        <w:r w:rsidR="0050610F">
          <w:rPr>
            <w:rFonts w:ascii="Times New Roman"/>
          </w:rPr>
          <w:t xml:space="preserve"> </w:t>
        </w:r>
        <w:r w:rsidR="0050610F">
          <w:rPr>
            <w:rFonts w:ascii="Times New Roman"/>
          </w:rPr>
          <w:t>（规范性）</w:t>
        </w:r>
        <w:r w:rsidR="0050610F">
          <w:rPr>
            <w:rFonts w:ascii="Times New Roman"/>
          </w:rPr>
          <w:t xml:space="preserve"> </w:t>
        </w:r>
        <w:r w:rsidR="0050610F">
          <w:rPr>
            <w:rFonts w:hint="eastAsia"/>
          </w:rPr>
          <w:t>深度调峰能力评价试验情况简要说明</w:t>
        </w:r>
        <w:r w:rsidR="0050610F">
          <w:tab/>
        </w:r>
        <w:r>
          <w:fldChar w:fldCharType="begin"/>
        </w:r>
        <w:r w:rsidR="0050610F">
          <w:instrText xml:space="preserve"> PAGEREF _Toc30614 \h </w:instrText>
        </w:r>
        <w:r>
          <w:fldChar w:fldCharType="separate"/>
        </w:r>
        <w:r w:rsidR="0050610F">
          <w:t>13</w:t>
        </w:r>
        <w:r>
          <w:fldChar w:fldCharType="end"/>
        </w:r>
      </w:hyperlink>
    </w:p>
    <w:p w:rsidR="001717EC" w:rsidRDefault="00C64E7B" w:rsidP="006F64E0">
      <w:pPr>
        <w:pStyle w:val="10"/>
        <w:tabs>
          <w:tab w:val="right" w:leader="dot" w:pos="9355"/>
        </w:tabs>
        <w:spacing w:before="78" w:after="78"/>
      </w:pPr>
      <w:hyperlink w:anchor="_Toc9361" w:history="1">
        <w:r w:rsidR="0050610F">
          <w:rPr>
            <w:rFonts w:ascii="黑体" w:eastAsia="黑体" w:hint="eastAsia"/>
          </w:rPr>
          <w:t xml:space="preserve">附　录　C </w:t>
        </w:r>
        <w:r w:rsidR="0050610F">
          <w:rPr>
            <w:rFonts w:ascii="Times New Roman"/>
          </w:rPr>
          <w:t xml:space="preserve"> </w:t>
        </w:r>
        <w:r w:rsidR="0050610F">
          <w:rPr>
            <w:rFonts w:ascii="Times New Roman"/>
          </w:rPr>
          <w:t>（规范性）</w:t>
        </w:r>
        <w:r w:rsidR="0050610F">
          <w:rPr>
            <w:rFonts w:ascii="Times New Roman"/>
          </w:rPr>
          <w:t xml:space="preserve"> </w:t>
        </w:r>
        <w:r w:rsidR="0050610F">
          <w:rPr>
            <w:rFonts w:hint="eastAsia"/>
          </w:rPr>
          <w:t>深度调峰最小技术出力检测试验记录表</w:t>
        </w:r>
        <w:r w:rsidR="0050610F">
          <w:tab/>
        </w:r>
        <w:r>
          <w:fldChar w:fldCharType="begin"/>
        </w:r>
        <w:r w:rsidR="0050610F">
          <w:instrText xml:space="preserve"> PAGEREF _Toc9361 \h </w:instrText>
        </w:r>
        <w:r>
          <w:fldChar w:fldCharType="separate"/>
        </w:r>
        <w:r w:rsidR="0050610F">
          <w:t>14</w:t>
        </w:r>
        <w:r>
          <w:fldChar w:fldCharType="end"/>
        </w:r>
      </w:hyperlink>
    </w:p>
    <w:p w:rsidR="001717EC" w:rsidRDefault="00C64E7B">
      <w:pPr>
        <w:pStyle w:val="afffffff0"/>
        <w:ind w:firstLine="420"/>
        <w:rPr>
          <w:rFonts w:hAnsi="宋体"/>
        </w:rPr>
      </w:pPr>
      <w:r>
        <w:rPr>
          <w:rFonts w:hAnsi="宋体"/>
        </w:rPr>
        <w:fldChar w:fldCharType="end"/>
      </w:r>
    </w:p>
    <w:p w:rsidR="001717EC" w:rsidRDefault="0050610F">
      <w:pPr>
        <w:widowControl/>
        <w:tabs>
          <w:tab w:val="left" w:pos="1355"/>
        </w:tabs>
        <w:jc w:val="left"/>
        <w:rPr>
          <w:rFonts w:eastAsia="黑体"/>
          <w:kern w:val="0"/>
          <w:sz w:val="32"/>
          <w:szCs w:val="20"/>
        </w:rPr>
      </w:pPr>
      <w:r>
        <w:rPr>
          <w:rFonts w:eastAsia="黑体" w:hint="eastAsia"/>
          <w:kern w:val="0"/>
          <w:sz w:val="32"/>
          <w:szCs w:val="20"/>
        </w:rPr>
        <w:tab/>
      </w:r>
      <w:bookmarkStart w:id="6" w:name="_GoBack"/>
      <w:bookmarkEnd w:id="6"/>
    </w:p>
    <w:p w:rsidR="001717EC" w:rsidRDefault="0050610F">
      <w:pPr>
        <w:widowControl/>
        <w:jc w:val="left"/>
        <w:rPr>
          <w:rFonts w:eastAsia="黑体"/>
          <w:kern w:val="0"/>
          <w:sz w:val="32"/>
          <w:szCs w:val="20"/>
        </w:rPr>
      </w:pPr>
      <w:r>
        <w:br w:type="page"/>
      </w:r>
    </w:p>
    <w:p w:rsidR="001717EC" w:rsidRDefault="0050610F">
      <w:pPr>
        <w:pStyle w:val="affffffe"/>
        <w:rPr>
          <w:rFonts w:ascii="Times New Roman"/>
        </w:rPr>
      </w:pPr>
      <w:bookmarkStart w:id="7" w:name="_Toc13901"/>
      <w:r>
        <w:rPr>
          <w:rFonts w:ascii="Times New Roman"/>
        </w:rPr>
        <w:lastRenderedPageBreak/>
        <w:t>前</w:t>
      </w:r>
      <w:r>
        <w:rPr>
          <w:rFonts w:ascii="Times New Roman"/>
        </w:rPr>
        <w:t xml:space="preserve">    </w:t>
      </w:r>
      <w:r>
        <w:rPr>
          <w:rFonts w:ascii="Times New Roman"/>
        </w:rPr>
        <w:t>言</w:t>
      </w:r>
      <w:bookmarkEnd w:id="3"/>
      <w:bookmarkEnd w:id="4"/>
      <w:bookmarkEnd w:id="5"/>
      <w:bookmarkEnd w:id="7"/>
    </w:p>
    <w:p w:rsidR="001717EC" w:rsidRDefault="0050610F" w:rsidP="006F64E0">
      <w:pPr>
        <w:pStyle w:val="afffffff0"/>
        <w:tabs>
          <w:tab w:val="center" w:pos="4201"/>
          <w:tab w:val="right" w:leader="dot" w:pos="9298"/>
        </w:tabs>
        <w:ind w:firstLine="420"/>
      </w:pPr>
      <w:r>
        <w:rPr>
          <w:rFonts w:hint="eastAsia"/>
        </w:rPr>
        <w:t>本文件按照《中国电机工程学会团体标准管理办法（暂行）》的要求，依据GB/T1.1-2009《标准化工作导则 第1部分:标准的结构和编写》的规则起草。</w:t>
      </w:r>
    </w:p>
    <w:p w:rsidR="001717EC" w:rsidRDefault="0050610F" w:rsidP="006F64E0">
      <w:pPr>
        <w:pStyle w:val="afffffff0"/>
        <w:tabs>
          <w:tab w:val="center" w:pos="4201"/>
          <w:tab w:val="right" w:leader="dot" w:pos="9298"/>
        </w:tabs>
        <w:ind w:firstLine="420"/>
      </w:pPr>
      <w:r>
        <w:rPr>
          <w:rFonts w:hint="eastAsia"/>
        </w:rPr>
        <w:t>本文件的某些内容可能涉及专利。本文件的发布机构不承担识别这些专利的责任。</w:t>
      </w:r>
    </w:p>
    <w:p w:rsidR="001717EC" w:rsidRDefault="0050610F" w:rsidP="006F64E0">
      <w:pPr>
        <w:pStyle w:val="afffffff0"/>
        <w:tabs>
          <w:tab w:val="center" w:pos="4201"/>
          <w:tab w:val="right" w:leader="dot" w:pos="9298"/>
        </w:tabs>
        <w:ind w:firstLine="420"/>
      </w:pPr>
      <w:r>
        <w:rPr>
          <w:rFonts w:hint="eastAsia"/>
        </w:rPr>
        <w:t>本文件由中国电机工程学会提出。</w:t>
      </w:r>
    </w:p>
    <w:p w:rsidR="001717EC" w:rsidRDefault="0050610F" w:rsidP="006F64E0">
      <w:pPr>
        <w:pStyle w:val="afffffff0"/>
        <w:tabs>
          <w:tab w:val="center" w:pos="4201"/>
          <w:tab w:val="right" w:leader="dot" w:pos="9298"/>
        </w:tabs>
        <w:ind w:firstLine="420"/>
      </w:pPr>
      <w:r>
        <w:rPr>
          <w:rFonts w:hint="eastAsia"/>
        </w:rPr>
        <w:t>本文件由中国电机工程学会火力发电专业委员会技术归口并解释。</w:t>
      </w:r>
    </w:p>
    <w:p w:rsidR="001717EC" w:rsidRDefault="0050610F" w:rsidP="006F64E0">
      <w:pPr>
        <w:pStyle w:val="afffffff0"/>
        <w:tabs>
          <w:tab w:val="center" w:pos="4201"/>
          <w:tab w:val="right" w:leader="dot" w:pos="9298"/>
        </w:tabs>
        <w:ind w:firstLine="420"/>
      </w:pPr>
      <w:r>
        <w:rPr>
          <w:rFonts w:hint="eastAsia"/>
        </w:rPr>
        <w:t>本文件起草单位：</w:t>
      </w:r>
      <w:proofErr w:type="gramStart"/>
      <w:r>
        <w:rPr>
          <w:rFonts w:hint="eastAsia"/>
        </w:rPr>
        <w:t>国网湖北省</w:t>
      </w:r>
      <w:proofErr w:type="gramEnd"/>
      <w:r>
        <w:rPr>
          <w:rFonts w:hint="eastAsia"/>
        </w:rPr>
        <w:t>电力有限公司电力科学研究院、</w:t>
      </w:r>
      <w:proofErr w:type="gramStart"/>
      <w:r>
        <w:rPr>
          <w:rFonts w:hint="eastAsia"/>
        </w:rPr>
        <w:t>国网湖北省</w:t>
      </w:r>
      <w:proofErr w:type="gramEnd"/>
      <w:r>
        <w:rPr>
          <w:rFonts w:hint="eastAsia"/>
        </w:rPr>
        <w:t>电力有限公司电力调度控制中心、中国电力科学研究院、</w:t>
      </w:r>
      <w:proofErr w:type="gramStart"/>
      <w:r>
        <w:rPr>
          <w:rFonts w:hint="eastAsia"/>
        </w:rPr>
        <w:t>国网华中</w:t>
      </w:r>
      <w:proofErr w:type="gramEnd"/>
      <w:r>
        <w:rPr>
          <w:rFonts w:hint="eastAsia"/>
        </w:rPr>
        <w:t>分部华中电力调控分中心、</w:t>
      </w:r>
      <w:proofErr w:type="gramStart"/>
      <w:r>
        <w:rPr>
          <w:rFonts w:hint="eastAsia"/>
        </w:rPr>
        <w:t>国网湖南省</w:t>
      </w:r>
      <w:proofErr w:type="gramEnd"/>
      <w:r>
        <w:rPr>
          <w:rFonts w:hint="eastAsia"/>
        </w:rPr>
        <w:t>电力有限公司电力科学研究院、</w:t>
      </w:r>
      <w:r>
        <w:rPr>
          <w:rFonts w:ascii="Calibri" w:hAnsi="Calibri"/>
          <w:color w:val="000000"/>
          <w:szCs w:val="21"/>
        </w:rPr>
        <w:t>湖北西塞山发电有限公司</w:t>
      </w:r>
      <w:r>
        <w:rPr>
          <w:rFonts w:ascii="Calibri" w:hAnsi="Calibri" w:hint="eastAsia"/>
          <w:color w:val="000000"/>
          <w:szCs w:val="21"/>
        </w:rPr>
        <w:t>、</w:t>
      </w:r>
      <w:r>
        <w:rPr>
          <w:rFonts w:ascii="Calibri" w:hAnsi="Calibri"/>
          <w:color w:val="000000"/>
          <w:szCs w:val="21"/>
        </w:rPr>
        <w:t>华能荆门热电有限责任公司</w:t>
      </w:r>
      <w:r>
        <w:rPr>
          <w:rFonts w:ascii="Calibri" w:hAnsi="Calibri" w:hint="eastAsia"/>
          <w:color w:val="000000"/>
          <w:szCs w:val="21"/>
        </w:rPr>
        <w:t>、国电长源荆门热电厂、黄冈大别山发电有限责任公司</w:t>
      </w:r>
    </w:p>
    <w:p w:rsidR="001717EC" w:rsidRDefault="0050610F" w:rsidP="006F64E0">
      <w:pPr>
        <w:pStyle w:val="afffffff0"/>
        <w:tabs>
          <w:tab w:val="center" w:pos="4201"/>
          <w:tab w:val="right" w:leader="dot" w:pos="9298"/>
        </w:tabs>
        <w:ind w:firstLine="420"/>
      </w:pPr>
      <w:r>
        <w:rPr>
          <w:rFonts w:hint="eastAsia"/>
        </w:rPr>
        <w:t>本文件主要起草人</w:t>
      </w:r>
      <w:r>
        <w:rPr>
          <w:rFonts w:hint="eastAsia"/>
          <w:szCs w:val="22"/>
        </w:rPr>
        <w:t>：</w:t>
      </w:r>
      <w:r>
        <w:rPr>
          <w:rFonts w:hint="eastAsia"/>
        </w:rPr>
        <w:t>黄辉、李阳海、周淼、周强明、党杰、陶向宇、徐万兵、王楠、许涛、徐龑、卢双龙、刘俊、陈非、</w:t>
      </w:r>
      <w:r>
        <w:rPr>
          <w:rFonts w:ascii="Calibri" w:hAnsi="Calibri" w:hint="eastAsia"/>
          <w:szCs w:val="21"/>
        </w:rPr>
        <w:t>危威、张先炼、朱波、</w:t>
      </w:r>
      <w:r>
        <w:rPr>
          <w:rFonts w:ascii="Calibri" w:hAnsi="Calibri"/>
          <w:szCs w:val="21"/>
        </w:rPr>
        <w:t>郭骁</w:t>
      </w:r>
      <w:r>
        <w:rPr>
          <w:rFonts w:ascii="Calibri" w:hAnsi="Calibri" w:hint="eastAsia"/>
          <w:szCs w:val="21"/>
        </w:rPr>
        <w:t>、</w:t>
      </w:r>
      <w:r>
        <w:rPr>
          <w:rFonts w:ascii="Calibri" w:hAnsi="Calibri"/>
          <w:szCs w:val="21"/>
        </w:rPr>
        <w:t>姚道远</w:t>
      </w:r>
      <w:r>
        <w:rPr>
          <w:rFonts w:ascii="Calibri" w:hAnsi="Calibri" w:hint="eastAsia"/>
          <w:szCs w:val="21"/>
        </w:rPr>
        <w:t>、</w:t>
      </w:r>
      <w:r>
        <w:rPr>
          <w:rFonts w:ascii="Calibri" w:hAnsi="Calibri"/>
          <w:szCs w:val="21"/>
        </w:rPr>
        <w:t>阎德志</w:t>
      </w:r>
      <w:r>
        <w:rPr>
          <w:rFonts w:ascii="Calibri" w:hAnsi="Calibri" w:hint="eastAsia"/>
          <w:szCs w:val="21"/>
        </w:rPr>
        <w:t>、王发庆、田桂萍</w:t>
      </w:r>
      <w:r>
        <w:rPr>
          <w:rFonts w:hint="eastAsia"/>
        </w:rPr>
        <w:t>。</w:t>
      </w:r>
    </w:p>
    <w:p w:rsidR="001717EC" w:rsidRDefault="0050610F" w:rsidP="006F64E0">
      <w:pPr>
        <w:pStyle w:val="afffffff0"/>
        <w:tabs>
          <w:tab w:val="center" w:pos="4201"/>
          <w:tab w:val="right" w:leader="dot" w:pos="9298"/>
        </w:tabs>
        <w:ind w:firstLine="420"/>
      </w:pPr>
      <w:r>
        <w:rPr>
          <w:rFonts w:hint="eastAsia"/>
        </w:rPr>
        <w:t>本文件为首次发布。</w:t>
      </w:r>
    </w:p>
    <w:p w:rsidR="001717EC" w:rsidRDefault="0050610F">
      <w:pPr>
        <w:ind w:firstLineChars="200" w:firstLine="420"/>
        <w:rPr>
          <w:rFonts w:ascii="宋体" w:hAnsi="宋体"/>
        </w:rPr>
      </w:pPr>
      <w:bookmarkStart w:id="8" w:name="OLE_LINK2"/>
      <w:bookmarkStart w:id="9" w:name="OLE_LINK3"/>
      <w:r>
        <w:t>本</w:t>
      </w:r>
      <w:r>
        <w:rPr>
          <w:rFonts w:hint="eastAsia"/>
        </w:rPr>
        <w:t>文件</w:t>
      </w:r>
      <w:r>
        <w:t>在执行过程中的意见或建议反馈至中国</w:t>
      </w:r>
      <w:r>
        <w:rPr>
          <w:rFonts w:hint="eastAsia"/>
        </w:rPr>
        <w:t>电机工程学会标准执行办公室（地址：北京市西城区白广路二条</w:t>
      </w:r>
      <w:r>
        <w:rPr>
          <w:rFonts w:hint="eastAsia"/>
        </w:rPr>
        <w:t>1</w:t>
      </w:r>
      <w:r>
        <w:rPr>
          <w:rFonts w:hint="eastAsia"/>
        </w:rPr>
        <w:t>号，</w:t>
      </w:r>
      <w:r>
        <w:rPr>
          <w:rFonts w:hint="eastAsia"/>
        </w:rPr>
        <w:t>100761</w:t>
      </w:r>
      <w:r>
        <w:rPr>
          <w:rFonts w:hint="eastAsia"/>
        </w:rPr>
        <w:t>，网址：</w:t>
      </w:r>
      <w:r>
        <w:rPr>
          <w:rFonts w:hint="eastAsia"/>
        </w:rPr>
        <w:t>http://www.csee.org.cn</w:t>
      </w:r>
      <w:r>
        <w:rPr>
          <w:rFonts w:hint="eastAsia"/>
        </w:rPr>
        <w:t>，邮箱：</w:t>
      </w:r>
      <w:r>
        <w:rPr>
          <w:rFonts w:hint="eastAsia"/>
        </w:rPr>
        <w:t>cseebz@csee.org.cn</w:t>
      </w:r>
      <w:r>
        <w:rPr>
          <w:rFonts w:hint="eastAsia"/>
        </w:rPr>
        <w:t>）</w:t>
      </w:r>
      <w:r>
        <w:t>。</w:t>
      </w:r>
      <w:bookmarkEnd w:id="8"/>
      <w:bookmarkEnd w:id="9"/>
      <w:r>
        <w:rPr>
          <w:rFonts w:ascii="宋体" w:hAnsi="宋体" w:hint="eastAsia"/>
        </w:rPr>
        <w:t>。</w:t>
      </w:r>
    </w:p>
    <w:p w:rsidR="001717EC" w:rsidRDefault="001717EC">
      <w:pPr>
        <w:ind w:firstLineChars="200" w:firstLine="420"/>
        <w:rPr>
          <w:rFonts w:ascii="宋体" w:hAnsi="宋体"/>
        </w:rPr>
      </w:pPr>
    </w:p>
    <w:p w:rsidR="001717EC" w:rsidRDefault="001717EC">
      <w:pPr>
        <w:ind w:firstLineChars="200" w:firstLine="420"/>
        <w:rPr>
          <w:rFonts w:ascii="宋体" w:hAnsi="宋体"/>
        </w:rPr>
      </w:pPr>
    </w:p>
    <w:p w:rsidR="001717EC" w:rsidRDefault="0050610F">
      <w:pPr>
        <w:widowControl/>
        <w:jc w:val="left"/>
        <w:rPr>
          <w:rFonts w:eastAsia="黑体"/>
          <w:kern w:val="0"/>
          <w:sz w:val="32"/>
          <w:szCs w:val="20"/>
        </w:rPr>
      </w:pPr>
      <w:bookmarkStart w:id="10" w:name="标准目次"/>
      <w:bookmarkStart w:id="11" w:name="标准引言"/>
      <w:bookmarkEnd w:id="10"/>
      <w:bookmarkEnd w:id="11"/>
      <w:r>
        <w:br w:type="page"/>
      </w:r>
    </w:p>
    <w:p w:rsidR="001717EC" w:rsidRDefault="0050610F">
      <w:pPr>
        <w:pStyle w:val="affffffff4"/>
        <w:rPr>
          <w:rFonts w:ascii="Times New Roman"/>
        </w:rPr>
      </w:pPr>
      <w:bookmarkStart w:id="12" w:name="_Toc309992149"/>
      <w:bookmarkStart w:id="13" w:name="_Toc18112"/>
      <w:bookmarkStart w:id="14" w:name="_Toc513731104"/>
      <w:bookmarkStart w:id="15" w:name="_Toc513731016"/>
      <w:r>
        <w:rPr>
          <w:rFonts w:hint="eastAsia"/>
        </w:rPr>
        <w:lastRenderedPageBreak/>
        <w:t>燃煤发电机组深度调峰能力评价试验导则</w:t>
      </w:r>
      <w:bookmarkEnd w:id="12"/>
      <w:bookmarkEnd w:id="13"/>
      <w:bookmarkEnd w:id="14"/>
      <w:bookmarkEnd w:id="15"/>
    </w:p>
    <w:p w:rsidR="001717EC" w:rsidRDefault="0050610F" w:rsidP="006F64E0">
      <w:pPr>
        <w:pStyle w:val="a6"/>
        <w:numPr>
          <w:ilvl w:val="0"/>
          <w:numId w:val="29"/>
        </w:numPr>
        <w:spacing w:before="312" w:after="312"/>
        <w:ind w:left="420" w:hangingChars="200" w:hanging="420"/>
      </w:pPr>
      <w:bookmarkStart w:id="16" w:name="_Toc309995999"/>
      <w:bookmarkStart w:id="17" w:name="_Toc298937276"/>
      <w:bookmarkStart w:id="18" w:name="_Toc304828066"/>
      <w:bookmarkStart w:id="19" w:name="_Toc309993180"/>
      <w:bookmarkStart w:id="20" w:name="_Toc298937201"/>
      <w:bookmarkStart w:id="21" w:name="_Toc309997040"/>
      <w:bookmarkStart w:id="22" w:name="_Toc309995578"/>
      <w:bookmarkStart w:id="23" w:name="_Toc298937322"/>
      <w:bookmarkStart w:id="24" w:name="_Toc298937167"/>
      <w:bookmarkStart w:id="25" w:name="_Toc298937549"/>
      <w:bookmarkStart w:id="26" w:name="_Toc298938783"/>
      <w:bookmarkStart w:id="27" w:name="_Toc298937462"/>
      <w:bookmarkStart w:id="28" w:name="_Toc298936924"/>
      <w:bookmarkStart w:id="29" w:name="_Toc318613695"/>
      <w:bookmarkStart w:id="30" w:name="_Toc304824969"/>
      <w:bookmarkStart w:id="31" w:name="_Toc298937357"/>
      <w:bookmarkStart w:id="32" w:name="_Toc298937609"/>
      <w:bookmarkStart w:id="33" w:name="_Toc298937419"/>
      <w:bookmarkStart w:id="34" w:name="_Toc17568"/>
      <w:bookmarkStart w:id="35" w:name="_Toc304825008"/>
      <w:bookmarkStart w:id="36" w:name="_Toc304402664"/>
      <w:bookmarkStart w:id="37" w:name="_Toc309995472"/>
      <w:bookmarkStart w:id="38" w:name="_Toc304825081"/>
      <w:bookmarkStart w:id="39" w:name="_Toc298937100"/>
      <w:bookmarkStart w:id="40" w:name="_Toc298923383"/>
      <w:bookmarkStart w:id="41" w:name="_Toc309994551"/>
      <w:bookmarkStart w:id="42" w:name="_Toc298937152"/>
      <w:bookmarkStart w:id="43" w:name="_Toc298937188"/>
      <w:bookmarkStart w:id="44" w:name="_Toc298936801"/>
      <w:bookmarkStart w:id="45" w:name="_Toc310002637"/>
      <w:bookmarkStart w:id="46" w:name="_Toc309995390"/>
      <w:bookmarkStart w:id="47" w:name="_Toc298938635"/>
      <w:bookmarkStart w:id="48" w:name="_Toc320020894"/>
      <w:bookmarkStart w:id="49" w:name="_Toc15726"/>
      <w:r>
        <w:rPr>
          <w:rFonts w:hint="eastAsia"/>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717EC" w:rsidRDefault="0050610F" w:rsidP="006F64E0">
      <w:pPr>
        <w:pStyle w:val="afffffff0"/>
        <w:tabs>
          <w:tab w:val="center" w:pos="4201"/>
          <w:tab w:val="right" w:leader="dot" w:pos="9298"/>
        </w:tabs>
        <w:ind w:firstLine="420"/>
      </w:pPr>
      <w:r>
        <w:rPr>
          <w:rFonts w:hint="eastAsia"/>
        </w:rPr>
        <w:t>本文件规定了燃煤发电机组深度调峰能力评价的流程及需开展的试验项目内容及指标要求等。</w:t>
      </w:r>
    </w:p>
    <w:p w:rsidR="001717EC" w:rsidRDefault="0050610F" w:rsidP="006F64E0">
      <w:pPr>
        <w:pStyle w:val="afffffff0"/>
        <w:tabs>
          <w:tab w:val="center" w:pos="4201"/>
          <w:tab w:val="right" w:leader="dot" w:pos="9298"/>
        </w:tabs>
        <w:ind w:firstLine="420"/>
      </w:pPr>
      <w:r>
        <w:rPr>
          <w:rFonts w:hint="eastAsia"/>
        </w:rPr>
        <w:t>本文件适用于</w:t>
      </w:r>
      <w:r>
        <w:rPr>
          <w:rFonts w:hAnsi="宋体" w:hint="eastAsia"/>
        </w:rPr>
        <w:t>燃煤发电机组，包括</w:t>
      </w:r>
      <w:r w:rsidR="006F64E0">
        <w:rPr>
          <w:rFonts w:hAnsi="宋体" w:hint="eastAsia"/>
        </w:rPr>
        <w:t>燃</w:t>
      </w:r>
      <w:r>
        <w:rPr>
          <w:rFonts w:hAnsi="宋体" w:hint="eastAsia"/>
        </w:rPr>
        <w:t>煤纯凝发电机组，燃煤供热发电机组和已实施电/热储能、热电解耦等提升机组灵活性的燃煤发电机组，燃气-蒸汽联合循环机组、核电机组、生物质发电机组以及其他容量的发电机组（不包括光伏、风力和水力发电机组）可参照</w:t>
      </w:r>
      <w:r>
        <w:rPr>
          <w:rFonts w:hint="eastAsia"/>
        </w:rPr>
        <w:t>。</w:t>
      </w:r>
    </w:p>
    <w:p w:rsidR="001717EC" w:rsidRDefault="0050610F" w:rsidP="006F64E0">
      <w:pPr>
        <w:pStyle w:val="a6"/>
        <w:spacing w:before="312" w:after="312"/>
      </w:pPr>
      <w:bookmarkStart w:id="50" w:name="_Toc298936925"/>
      <w:bookmarkStart w:id="51" w:name="_Toc304402665"/>
      <w:bookmarkStart w:id="52" w:name="_Toc298936802"/>
      <w:bookmarkStart w:id="53" w:name="_Toc304824970"/>
      <w:bookmarkStart w:id="54" w:name="_Toc298938636"/>
      <w:bookmarkStart w:id="55" w:name="_Toc304828067"/>
      <w:bookmarkStart w:id="56" w:name="_Toc298937358"/>
      <w:bookmarkStart w:id="57" w:name="_Toc320020895"/>
      <w:bookmarkStart w:id="58" w:name="_Toc309996000"/>
      <w:bookmarkStart w:id="59" w:name="_Toc298937189"/>
      <w:bookmarkStart w:id="60" w:name="_Toc298937153"/>
      <w:bookmarkStart w:id="61" w:name="_Toc298937168"/>
      <w:bookmarkStart w:id="62" w:name="_Toc309994552"/>
      <w:bookmarkStart w:id="63" w:name="_Toc309995579"/>
      <w:bookmarkStart w:id="64" w:name="_Toc309997041"/>
      <w:bookmarkStart w:id="65" w:name="_Toc298937277"/>
      <w:bookmarkStart w:id="66" w:name="_Toc298938784"/>
      <w:bookmarkStart w:id="67" w:name="_Toc298923384"/>
      <w:bookmarkStart w:id="68" w:name="_Toc298937323"/>
      <w:bookmarkStart w:id="69" w:name="_Toc298937420"/>
      <w:bookmarkStart w:id="70" w:name="_Toc304825082"/>
      <w:bookmarkStart w:id="71" w:name="_Toc298937101"/>
      <w:bookmarkStart w:id="72" w:name="_Toc309995473"/>
      <w:bookmarkStart w:id="73" w:name="_Toc298937550"/>
      <w:bookmarkStart w:id="74" w:name="_Toc309993181"/>
      <w:bookmarkStart w:id="75" w:name="_Toc298937202"/>
      <w:bookmarkStart w:id="76" w:name="_Toc309995391"/>
      <w:bookmarkStart w:id="77" w:name="_Toc304825009"/>
      <w:bookmarkStart w:id="78" w:name="_Toc298937610"/>
      <w:bookmarkStart w:id="79" w:name="_Toc310002638"/>
      <w:bookmarkStart w:id="80" w:name="_Toc318613696"/>
      <w:bookmarkStart w:id="81" w:name="_Toc298937463"/>
      <w:bookmarkStart w:id="82" w:name="_Toc27642"/>
      <w:bookmarkStart w:id="83" w:name="_Toc16847"/>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1717EC" w:rsidRDefault="0050610F">
      <w:pPr>
        <w:pStyle w:val="afffffff0"/>
        <w:ind w:firstLine="420"/>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1717EC" w:rsidRDefault="001717EC" w:rsidP="006F64E0">
      <w:pPr>
        <w:pStyle w:val="afffffff0"/>
        <w:tabs>
          <w:tab w:val="center" w:pos="4201"/>
          <w:tab w:val="right" w:leader="dot" w:pos="9298"/>
        </w:tabs>
        <w:ind w:firstLine="420"/>
      </w:pPr>
    </w:p>
    <w:p w:rsidR="001717EC" w:rsidRDefault="0050610F">
      <w:pPr>
        <w:widowControl/>
        <w:adjustRightInd w:val="0"/>
        <w:snapToGrid w:val="0"/>
        <w:ind w:firstLineChars="200" w:firstLine="420"/>
        <w:rPr>
          <w:rFonts w:ascii="宋体" w:hAnsi="宋体"/>
        </w:rPr>
      </w:pPr>
      <w:r>
        <w:rPr>
          <w:rFonts w:ascii="宋体" w:hAnsi="宋体" w:hint="eastAsia"/>
        </w:rPr>
        <w:t>GB/T 8117 汽轮机热力性能验收试验规程</w:t>
      </w:r>
    </w:p>
    <w:p w:rsidR="001717EC" w:rsidRDefault="0050610F">
      <w:pPr>
        <w:widowControl/>
        <w:adjustRightInd w:val="0"/>
        <w:snapToGrid w:val="0"/>
        <w:ind w:firstLineChars="200" w:firstLine="420"/>
        <w:rPr>
          <w:rFonts w:ascii="宋体" w:hAnsi="宋体"/>
        </w:rPr>
      </w:pPr>
      <w:r>
        <w:rPr>
          <w:rFonts w:ascii="宋体" w:hAnsi="宋体" w:hint="eastAsia"/>
        </w:rPr>
        <w:t xml:space="preserve">GB 10184 电站锅炉性能试验规程 </w:t>
      </w:r>
    </w:p>
    <w:p w:rsidR="001717EC" w:rsidRDefault="0050610F">
      <w:pPr>
        <w:widowControl/>
        <w:adjustRightInd w:val="0"/>
        <w:snapToGrid w:val="0"/>
        <w:ind w:firstLineChars="200" w:firstLine="420"/>
        <w:rPr>
          <w:rFonts w:ascii="宋体" w:hAnsi="宋体"/>
        </w:rPr>
      </w:pPr>
      <w:r>
        <w:rPr>
          <w:rFonts w:ascii="宋体" w:hAnsi="宋体" w:hint="eastAsia"/>
        </w:rPr>
        <w:t>GB 13223 火电厂大气污染排放标准</w:t>
      </w:r>
    </w:p>
    <w:p w:rsidR="001717EC" w:rsidRDefault="0050610F">
      <w:pPr>
        <w:widowControl/>
        <w:adjustRightInd w:val="0"/>
        <w:snapToGrid w:val="0"/>
        <w:ind w:firstLineChars="200" w:firstLine="420"/>
        <w:rPr>
          <w:rFonts w:ascii="宋体" w:hAnsi="宋体"/>
        </w:rPr>
      </w:pPr>
      <w:r>
        <w:rPr>
          <w:rFonts w:ascii="宋体" w:hAnsi="宋体" w:hint="eastAsia"/>
        </w:rPr>
        <w:t>GB 26164.1 电业安全工作规程（热力和机械）</w:t>
      </w:r>
    </w:p>
    <w:p w:rsidR="001717EC" w:rsidRDefault="0050610F">
      <w:pPr>
        <w:widowControl/>
        <w:adjustRightInd w:val="0"/>
        <w:snapToGrid w:val="0"/>
        <w:ind w:firstLineChars="200" w:firstLine="420"/>
        <w:rPr>
          <w:rFonts w:ascii="宋体" w:hAnsi="宋体"/>
        </w:rPr>
      </w:pPr>
      <w:bookmarkStart w:id="84" w:name="_Toc73976329"/>
      <w:bookmarkStart w:id="85" w:name="_Toc73976327"/>
      <w:r>
        <w:rPr>
          <w:rFonts w:ascii="宋体" w:hAnsi="宋体" w:hint="eastAsia"/>
        </w:rPr>
        <w:t>GB/T 31464 电网运行准则</w:t>
      </w:r>
      <w:bookmarkEnd w:id="84"/>
    </w:p>
    <w:p w:rsidR="001717EC" w:rsidRDefault="0050610F">
      <w:pPr>
        <w:widowControl/>
        <w:adjustRightInd w:val="0"/>
        <w:snapToGrid w:val="0"/>
        <w:ind w:firstLineChars="200" w:firstLine="420"/>
        <w:rPr>
          <w:rFonts w:ascii="宋体" w:hAnsi="宋体"/>
        </w:rPr>
      </w:pPr>
      <w:r>
        <w:rPr>
          <w:rFonts w:ascii="宋体" w:hAnsi="宋体" w:hint="eastAsia"/>
        </w:rPr>
        <w:t>GB/T 30370 火力发电机组一次调频试验及性能验收导则</w:t>
      </w:r>
      <w:bookmarkEnd w:id="85"/>
    </w:p>
    <w:p w:rsidR="001717EC" w:rsidRDefault="0050610F" w:rsidP="006F64E0">
      <w:pPr>
        <w:pStyle w:val="afffffff0"/>
        <w:tabs>
          <w:tab w:val="center" w:pos="4201"/>
          <w:tab w:val="right" w:leader="dot" w:pos="9298"/>
        </w:tabs>
        <w:ind w:firstLine="420"/>
      </w:pPr>
      <w:bookmarkStart w:id="86" w:name="_Toc73976328"/>
      <w:r>
        <w:rPr>
          <w:rFonts w:hAnsi="宋体"/>
        </w:rPr>
        <w:t>DL/T 824</w:t>
      </w:r>
      <w:r>
        <w:rPr>
          <w:rFonts w:hAnsi="宋体" w:hint="eastAsia"/>
        </w:rPr>
        <w:t xml:space="preserve"> </w:t>
      </w:r>
      <w:proofErr w:type="gramStart"/>
      <w:r>
        <w:rPr>
          <w:rFonts w:hAnsi="宋体"/>
        </w:rPr>
        <w:t>汽轮机电液调节</w:t>
      </w:r>
      <w:proofErr w:type="gramEnd"/>
      <w:r>
        <w:rPr>
          <w:rFonts w:hAnsi="宋体"/>
        </w:rPr>
        <w:t>系统性能验收导则</w:t>
      </w:r>
    </w:p>
    <w:p w:rsidR="001717EC" w:rsidRDefault="0050610F">
      <w:pPr>
        <w:widowControl/>
        <w:adjustRightInd w:val="0"/>
        <w:snapToGrid w:val="0"/>
        <w:ind w:firstLineChars="200" w:firstLine="420"/>
        <w:rPr>
          <w:rFonts w:ascii="宋体" w:hAnsi="宋体"/>
        </w:rPr>
      </w:pPr>
      <w:r>
        <w:rPr>
          <w:rFonts w:ascii="宋体" w:hAnsi="宋体" w:hint="eastAsia"/>
        </w:rPr>
        <w:t>DL/T 1870 电力系统</w:t>
      </w:r>
      <w:proofErr w:type="gramStart"/>
      <w:r>
        <w:rPr>
          <w:rFonts w:ascii="宋体" w:hAnsi="宋体" w:hint="eastAsia"/>
        </w:rPr>
        <w:t>网源协调</w:t>
      </w:r>
      <w:proofErr w:type="gramEnd"/>
      <w:r>
        <w:rPr>
          <w:rFonts w:ascii="宋体" w:hAnsi="宋体" w:hint="eastAsia"/>
        </w:rPr>
        <w:t>技术规范</w:t>
      </w:r>
      <w:bookmarkEnd w:id="86"/>
    </w:p>
    <w:p w:rsidR="001717EC" w:rsidRDefault="0050610F">
      <w:pPr>
        <w:widowControl/>
        <w:adjustRightInd w:val="0"/>
        <w:snapToGrid w:val="0"/>
        <w:ind w:firstLineChars="200" w:firstLine="420"/>
        <w:rPr>
          <w:rFonts w:ascii="宋体" w:hAnsi="宋体"/>
        </w:rPr>
      </w:pPr>
      <w:bookmarkStart w:id="87" w:name="_Toc73976326"/>
      <w:r>
        <w:rPr>
          <w:rFonts w:ascii="宋体" w:hAnsi="宋体" w:hint="eastAsia"/>
        </w:rPr>
        <w:t>DL/T 1523 同步发电机</w:t>
      </w:r>
      <w:proofErr w:type="gramStart"/>
      <w:r>
        <w:rPr>
          <w:rFonts w:ascii="宋体" w:hAnsi="宋体" w:hint="eastAsia"/>
        </w:rPr>
        <w:t>进相试验导</w:t>
      </w:r>
      <w:proofErr w:type="gramEnd"/>
      <w:r>
        <w:rPr>
          <w:rFonts w:ascii="宋体" w:hAnsi="宋体" w:hint="eastAsia"/>
        </w:rPr>
        <w:t>则Q／GDW669 火力发电机组一次调频试验导则</w:t>
      </w:r>
      <w:bookmarkEnd w:id="87"/>
    </w:p>
    <w:p w:rsidR="001717EC" w:rsidRDefault="0050610F">
      <w:pPr>
        <w:widowControl/>
        <w:adjustRightInd w:val="0"/>
        <w:snapToGrid w:val="0"/>
        <w:ind w:firstLineChars="200" w:firstLine="420"/>
        <w:rPr>
          <w:rFonts w:ascii="宋体" w:hAnsi="宋体"/>
        </w:rPr>
      </w:pPr>
      <w:bookmarkStart w:id="88" w:name="_Toc73976330"/>
      <w:r>
        <w:rPr>
          <w:rFonts w:ascii="宋体" w:hAnsi="宋体" w:hint="eastAsia"/>
        </w:rPr>
        <w:t>华中区域发电有限公司并网运行管理实施细则</w:t>
      </w:r>
      <w:bookmarkEnd w:id="88"/>
    </w:p>
    <w:p w:rsidR="001717EC" w:rsidRDefault="0050610F">
      <w:pPr>
        <w:widowControl/>
        <w:adjustRightInd w:val="0"/>
        <w:snapToGrid w:val="0"/>
        <w:ind w:firstLineChars="200" w:firstLine="420"/>
        <w:rPr>
          <w:rFonts w:ascii="宋体" w:hAnsi="宋体"/>
        </w:rPr>
      </w:pPr>
      <w:bookmarkStart w:id="89" w:name="_Toc73976331"/>
      <w:r>
        <w:rPr>
          <w:rFonts w:ascii="宋体" w:hAnsi="宋体" w:hint="eastAsia"/>
        </w:rPr>
        <w:t>华中区域并网发电有限公司辅助服务管理实施细则</w:t>
      </w:r>
      <w:bookmarkEnd w:id="89"/>
    </w:p>
    <w:p w:rsidR="001717EC" w:rsidRDefault="0050610F">
      <w:pPr>
        <w:widowControl/>
        <w:adjustRightInd w:val="0"/>
        <w:snapToGrid w:val="0"/>
        <w:ind w:firstLineChars="200" w:firstLine="420"/>
        <w:rPr>
          <w:rFonts w:ascii="宋体" w:hAnsi="宋体"/>
        </w:rPr>
      </w:pPr>
      <w:r>
        <w:rPr>
          <w:rFonts w:ascii="宋体" w:hAnsi="宋体" w:hint="eastAsia"/>
        </w:rPr>
        <w:t>Q/GDW 143-2006 电力系统稳定器整定试验导则</w:t>
      </w:r>
    </w:p>
    <w:p w:rsidR="001717EC" w:rsidRDefault="0050610F">
      <w:pPr>
        <w:widowControl/>
        <w:adjustRightInd w:val="0"/>
        <w:snapToGrid w:val="0"/>
        <w:ind w:firstLineChars="200" w:firstLine="420"/>
        <w:rPr>
          <w:rFonts w:ascii="宋体" w:hAnsi="宋体"/>
        </w:rPr>
      </w:pPr>
      <w:r>
        <w:rPr>
          <w:rFonts w:ascii="宋体" w:hAnsi="宋体" w:hint="eastAsia"/>
        </w:rPr>
        <w:t>Q/GDW748-2012 同步发电机原动机及其调节系统参数实测与建模导则</w:t>
      </w:r>
    </w:p>
    <w:p w:rsidR="001717EC" w:rsidRDefault="0050610F">
      <w:pPr>
        <w:widowControl/>
        <w:adjustRightInd w:val="0"/>
        <w:snapToGrid w:val="0"/>
        <w:ind w:firstLineChars="200" w:firstLine="420"/>
        <w:rPr>
          <w:rFonts w:ascii="宋体" w:hAnsi="宋体"/>
        </w:rPr>
      </w:pPr>
      <w:r>
        <w:rPr>
          <w:rFonts w:ascii="宋体" w:hAnsi="宋体" w:hint="eastAsia"/>
        </w:rPr>
        <w:t>防止电力生产事故的二十五项重点要求</w:t>
      </w:r>
    </w:p>
    <w:p w:rsidR="001717EC" w:rsidRDefault="0050610F" w:rsidP="006F64E0">
      <w:pPr>
        <w:pStyle w:val="a6"/>
        <w:spacing w:before="312" w:after="312"/>
      </w:pPr>
      <w:bookmarkStart w:id="90" w:name="_Toc320020896"/>
      <w:bookmarkStart w:id="91" w:name="_Toc304824971"/>
      <w:bookmarkStart w:id="92" w:name="_Toc298937154"/>
      <w:bookmarkStart w:id="93" w:name="_Toc298937102"/>
      <w:bookmarkStart w:id="94" w:name="_Toc309997042"/>
      <w:bookmarkStart w:id="95" w:name="_Toc310002639"/>
      <w:bookmarkStart w:id="96" w:name="_Toc309995580"/>
      <w:bookmarkStart w:id="97" w:name="_Toc298936803"/>
      <w:bookmarkStart w:id="98" w:name="_Toc309995392"/>
      <w:bookmarkStart w:id="99" w:name="_Toc298937169"/>
      <w:bookmarkStart w:id="100" w:name="_Toc298937551"/>
      <w:bookmarkStart w:id="101" w:name="_Toc298937278"/>
      <w:bookmarkStart w:id="102" w:name="_Toc304402666"/>
      <w:bookmarkStart w:id="103" w:name="_Toc298937203"/>
      <w:bookmarkStart w:id="104" w:name="_Toc304828068"/>
      <w:bookmarkStart w:id="105" w:name="_Toc298937421"/>
      <w:bookmarkStart w:id="106" w:name="_Toc309995474"/>
      <w:bookmarkStart w:id="107" w:name="_Toc309993182"/>
      <w:bookmarkStart w:id="108" w:name="_Toc318613697"/>
      <w:bookmarkStart w:id="109" w:name="_Toc304825083"/>
      <w:bookmarkStart w:id="110" w:name="_Toc298937359"/>
      <w:bookmarkStart w:id="111" w:name="_Toc10091"/>
      <w:bookmarkStart w:id="112" w:name="_Toc298937190"/>
      <w:bookmarkStart w:id="113" w:name="_Toc298938785"/>
      <w:bookmarkStart w:id="114" w:name="_Toc298936926"/>
      <w:bookmarkStart w:id="115" w:name="_Toc309996001"/>
      <w:bookmarkStart w:id="116" w:name="_Toc298938637"/>
      <w:bookmarkStart w:id="117" w:name="_Toc298937611"/>
      <w:bookmarkStart w:id="118" w:name="_Toc298937324"/>
      <w:bookmarkStart w:id="119" w:name="_Toc298937464"/>
      <w:bookmarkStart w:id="120" w:name="_Toc304825010"/>
      <w:bookmarkStart w:id="121" w:name="_Toc309994553"/>
      <w:bookmarkStart w:id="122" w:name="_Toc8525"/>
      <w:r>
        <w:rPr>
          <w:rFonts w:hint="eastAsia"/>
        </w:rPr>
        <w:t>术语和定义</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1717EC" w:rsidRDefault="0050610F" w:rsidP="006F64E0">
      <w:pPr>
        <w:pStyle w:val="afffffff0"/>
        <w:tabs>
          <w:tab w:val="center" w:pos="4201"/>
          <w:tab w:val="right" w:leader="dot" w:pos="9298"/>
        </w:tabs>
        <w:ind w:firstLine="420"/>
      </w:pPr>
      <w:r>
        <w:rPr>
          <w:rFonts w:hint="eastAsia"/>
        </w:rPr>
        <w:t>下列术语和定义适用于本文件。</w:t>
      </w:r>
    </w:p>
    <w:p w:rsidR="001717EC" w:rsidRDefault="0050610F">
      <w:pPr>
        <w:pStyle w:val="affffffffff"/>
        <w:ind w:left="0"/>
        <w:rPr>
          <w:rFonts w:ascii="黑体" w:eastAsia="黑体"/>
        </w:rPr>
      </w:pPr>
      <w:bookmarkStart w:id="123" w:name="_Toc25414"/>
      <w:bookmarkStart w:id="124" w:name="_Toc23038"/>
      <w:bookmarkStart w:id="125" w:name="_Toc20261"/>
      <w:r>
        <w:rPr>
          <w:rFonts w:ascii="黑体" w:eastAsia="黑体" w:hint="eastAsia"/>
        </w:rPr>
        <w:t>燃煤发电机组 coal-fired power station</w:t>
      </w:r>
      <w:bookmarkEnd w:id="123"/>
      <w:bookmarkEnd w:id="124"/>
      <w:bookmarkEnd w:id="125"/>
    </w:p>
    <w:p w:rsidR="001717EC" w:rsidRDefault="0050610F" w:rsidP="006F64E0">
      <w:pPr>
        <w:pStyle w:val="afffffff0"/>
        <w:tabs>
          <w:tab w:val="center" w:pos="4201"/>
          <w:tab w:val="right" w:leader="dot" w:pos="9298"/>
        </w:tabs>
        <w:ind w:firstLine="420"/>
        <w:rPr>
          <w:snapToGrid w:val="0"/>
        </w:rPr>
      </w:pPr>
      <w:r>
        <w:rPr>
          <w:rFonts w:hint="eastAsia"/>
          <w:snapToGrid w:val="0"/>
        </w:rPr>
        <w:t>通过燃烧煤炭，将所得到的热能转化为机械能，并驱动发电机产生电力的设备单元。</w:t>
      </w:r>
    </w:p>
    <w:p w:rsidR="001717EC" w:rsidRDefault="0050610F">
      <w:pPr>
        <w:pStyle w:val="affffffffff"/>
        <w:ind w:left="0"/>
        <w:rPr>
          <w:rFonts w:ascii="黑体" w:eastAsia="黑体"/>
        </w:rPr>
      </w:pPr>
      <w:bookmarkStart w:id="126" w:name="_Toc30816"/>
      <w:bookmarkStart w:id="127" w:name="_Toc7454"/>
      <w:bookmarkStart w:id="128" w:name="_Toc27153"/>
      <w:r>
        <w:rPr>
          <w:rFonts w:ascii="黑体" w:eastAsia="黑体" w:hint="eastAsia"/>
        </w:rPr>
        <w:t>额定出力 rated technical load</w:t>
      </w:r>
      <w:bookmarkEnd w:id="126"/>
      <w:bookmarkEnd w:id="127"/>
      <w:bookmarkEnd w:id="128"/>
    </w:p>
    <w:p w:rsidR="001717EC" w:rsidRDefault="0050610F" w:rsidP="006F64E0">
      <w:pPr>
        <w:pStyle w:val="afffffff0"/>
        <w:tabs>
          <w:tab w:val="center" w:pos="4201"/>
          <w:tab w:val="right" w:leader="dot" w:pos="9298"/>
        </w:tabs>
        <w:ind w:firstLine="420"/>
        <w:rPr>
          <w:snapToGrid w:val="0"/>
        </w:rPr>
      </w:pPr>
      <w:r>
        <w:rPr>
          <w:rFonts w:hint="eastAsia"/>
          <w:snapToGrid w:val="0"/>
        </w:rPr>
        <w:t>在电力调度控制中心备案的机组最大可调出力。</w:t>
      </w:r>
    </w:p>
    <w:p w:rsidR="001717EC" w:rsidRDefault="0050610F" w:rsidP="006F64E0">
      <w:pPr>
        <w:pStyle w:val="afffffff0"/>
        <w:tabs>
          <w:tab w:val="center" w:pos="4201"/>
          <w:tab w:val="right" w:leader="dot" w:pos="9298"/>
        </w:tabs>
        <w:ind w:firstLine="420"/>
        <w:rPr>
          <w:snapToGrid w:val="0"/>
        </w:rPr>
      </w:pPr>
      <w:r>
        <w:rPr>
          <w:rFonts w:hint="eastAsia"/>
          <w:snapToGrid w:val="0"/>
        </w:rPr>
        <w:t>最低出力 minimum technical load</w:t>
      </w:r>
    </w:p>
    <w:p w:rsidR="001717EC" w:rsidRDefault="0050610F" w:rsidP="006F64E0">
      <w:pPr>
        <w:pStyle w:val="afffffff0"/>
        <w:tabs>
          <w:tab w:val="center" w:pos="4201"/>
          <w:tab w:val="right" w:leader="dot" w:pos="9298"/>
        </w:tabs>
        <w:ind w:firstLine="420"/>
        <w:rPr>
          <w:snapToGrid w:val="0"/>
        </w:rPr>
      </w:pPr>
      <w:r>
        <w:rPr>
          <w:rFonts w:hint="eastAsia"/>
          <w:snapToGrid w:val="0"/>
        </w:rPr>
        <w:t>非深度调峰运行的机组最小可调出力。（注：目前湖北电网统调机组的最低出力为50%Pe）</w:t>
      </w:r>
    </w:p>
    <w:p w:rsidR="001717EC" w:rsidRDefault="0050610F">
      <w:pPr>
        <w:pStyle w:val="affffffffff"/>
        <w:ind w:left="0"/>
        <w:rPr>
          <w:rFonts w:ascii="黑体" w:eastAsia="黑体"/>
        </w:rPr>
      </w:pPr>
      <w:bookmarkStart w:id="129" w:name="_Toc12841"/>
      <w:bookmarkStart w:id="130" w:name="_Toc11491"/>
      <w:bookmarkStart w:id="131" w:name="_Toc6666"/>
      <w:bookmarkStart w:id="132" w:name="_Toc6240"/>
      <w:bookmarkStart w:id="133" w:name="_Toc18029"/>
      <w:bookmarkStart w:id="134" w:name="_Toc7704"/>
      <w:bookmarkStart w:id="135" w:name="_Toc16269"/>
      <w:bookmarkStart w:id="136" w:name="_Toc31421"/>
      <w:bookmarkStart w:id="137" w:name="_Toc20382"/>
      <w:bookmarkEnd w:id="129"/>
      <w:bookmarkEnd w:id="130"/>
      <w:bookmarkEnd w:id="131"/>
      <w:bookmarkEnd w:id="132"/>
      <w:bookmarkEnd w:id="133"/>
      <w:bookmarkEnd w:id="134"/>
      <w:bookmarkEnd w:id="135"/>
      <w:r>
        <w:rPr>
          <w:rFonts w:ascii="黑体" w:eastAsia="黑体" w:hint="eastAsia"/>
        </w:rPr>
        <w:t>深度调峰 depth peak-load regulation</w:t>
      </w:r>
      <w:bookmarkEnd w:id="136"/>
      <w:bookmarkEnd w:id="137"/>
    </w:p>
    <w:p w:rsidR="001717EC" w:rsidRDefault="0050610F" w:rsidP="006F64E0">
      <w:pPr>
        <w:pStyle w:val="afffffff0"/>
        <w:tabs>
          <w:tab w:val="center" w:pos="4201"/>
          <w:tab w:val="right" w:leader="dot" w:pos="9298"/>
        </w:tabs>
        <w:ind w:firstLine="420"/>
        <w:rPr>
          <w:snapToGrid w:val="0"/>
        </w:rPr>
      </w:pPr>
      <w:r>
        <w:rPr>
          <w:rFonts w:hint="eastAsia"/>
          <w:snapToGrid w:val="0"/>
        </w:rPr>
        <w:t>机组在最低出力以下的调峰运行过程</w:t>
      </w:r>
    </w:p>
    <w:p w:rsidR="001717EC" w:rsidRDefault="0050610F">
      <w:pPr>
        <w:pStyle w:val="affffffffff"/>
        <w:ind w:left="0"/>
        <w:rPr>
          <w:rFonts w:ascii="黑体" w:eastAsia="黑体"/>
        </w:rPr>
      </w:pPr>
      <w:bookmarkStart w:id="138" w:name="_Toc1922"/>
      <w:bookmarkStart w:id="139" w:name="_Toc15932"/>
      <w:bookmarkStart w:id="140" w:name="_Toc24522"/>
      <w:bookmarkStart w:id="141" w:name="_Toc21856"/>
      <w:bookmarkStart w:id="142" w:name="_Toc28657"/>
      <w:bookmarkStart w:id="143" w:name="_Toc2015"/>
      <w:bookmarkStart w:id="144" w:name="_Toc27214"/>
      <w:bookmarkStart w:id="145" w:name="_Toc26060"/>
      <w:bookmarkStart w:id="146" w:name="_Toc20727"/>
      <w:bookmarkEnd w:id="138"/>
      <w:bookmarkEnd w:id="139"/>
      <w:bookmarkEnd w:id="140"/>
      <w:bookmarkEnd w:id="141"/>
      <w:bookmarkEnd w:id="142"/>
      <w:bookmarkEnd w:id="143"/>
      <w:bookmarkEnd w:id="144"/>
      <w:r>
        <w:rPr>
          <w:rFonts w:ascii="黑体" w:eastAsia="黑体" w:hint="eastAsia"/>
        </w:rPr>
        <w:t>深度调峰最小技术出力 minimum technical load for depth peak-load regulating</w:t>
      </w:r>
      <w:bookmarkEnd w:id="145"/>
      <w:bookmarkEnd w:id="146"/>
    </w:p>
    <w:p w:rsidR="001717EC" w:rsidRDefault="0050610F" w:rsidP="006F64E0">
      <w:pPr>
        <w:pStyle w:val="afffffff0"/>
        <w:tabs>
          <w:tab w:val="center" w:pos="4201"/>
          <w:tab w:val="right" w:leader="dot" w:pos="9298"/>
        </w:tabs>
        <w:ind w:firstLine="420"/>
        <w:rPr>
          <w:snapToGrid w:val="0"/>
        </w:rPr>
      </w:pPr>
      <w:r>
        <w:rPr>
          <w:rFonts w:hint="eastAsia"/>
          <w:snapToGrid w:val="0"/>
        </w:rPr>
        <w:lastRenderedPageBreak/>
        <w:t>在保证机组长期安全、稳定运行、环保指标达标、供热需求满足的条件下，机组实际运行的最小技术出力。</w:t>
      </w:r>
    </w:p>
    <w:p w:rsidR="001717EC" w:rsidRDefault="0050610F">
      <w:pPr>
        <w:pStyle w:val="affffffffff"/>
        <w:ind w:left="0"/>
        <w:rPr>
          <w:rFonts w:ascii="黑体" w:eastAsia="黑体"/>
        </w:rPr>
      </w:pPr>
      <w:bookmarkStart w:id="147" w:name="_Toc16931"/>
      <w:bookmarkStart w:id="148" w:name="_Toc23426"/>
      <w:bookmarkStart w:id="149" w:name="_Toc12595"/>
      <w:bookmarkStart w:id="150" w:name="_Toc23256"/>
      <w:bookmarkStart w:id="151" w:name="_Toc31498"/>
      <w:bookmarkStart w:id="152" w:name="_Toc20206"/>
      <w:bookmarkStart w:id="153" w:name="_Toc15182"/>
      <w:bookmarkStart w:id="154" w:name="_Toc28186"/>
      <w:bookmarkStart w:id="155" w:name="_Toc30752"/>
      <w:bookmarkEnd w:id="147"/>
      <w:bookmarkEnd w:id="148"/>
      <w:bookmarkEnd w:id="149"/>
      <w:bookmarkEnd w:id="150"/>
      <w:bookmarkEnd w:id="151"/>
      <w:bookmarkEnd w:id="152"/>
      <w:bookmarkEnd w:id="153"/>
      <w:r>
        <w:rPr>
          <w:rFonts w:ascii="黑体" w:eastAsia="黑体" w:hint="eastAsia"/>
        </w:rPr>
        <w:t>深调降负荷速率 load reducing rate for depth peak-load regulating</w:t>
      </w:r>
      <w:bookmarkEnd w:id="154"/>
      <w:bookmarkEnd w:id="155"/>
    </w:p>
    <w:p w:rsidR="001717EC" w:rsidRDefault="0050610F" w:rsidP="006F64E0">
      <w:pPr>
        <w:pStyle w:val="afffffff0"/>
        <w:tabs>
          <w:tab w:val="center" w:pos="4201"/>
          <w:tab w:val="right" w:leader="dot" w:pos="9298"/>
        </w:tabs>
        <w:ind w:firstLine="420"/>
        <w:rPr>
          <w:snapToGrid w:val="0"/>
        </w:rPr>
      </w:pPr>
      <w:r>
        <w:rPr>
          <w:rFonts w:hint="eastAsia"/>
          <w:snapToGrid w:val="0"/>
        </w:rPr>
        <w:t>机组从最低出力降至深度调峰最小技术出力的负荷变化速率。</w:t>
      </w:r>
    </w:p>
    <w:p w:rsidR="001717EC" w:rsidRDefault="0050610F">
      <w:pPr>
        <w:pStyle w:val="affffffffff"/>
        <w:ind w:left="0"/>
        <w:rPr>
          <w:rFonts w:ascii="黑体" w:eastAsia="黑体"/>
        </w:rPr>
      </w:pPr>
      <w:bookmarkStart w:id="156" w:name="_Toc23242"/>
      <w:bookmarkStart w:id="157" w:name="_Toc6121"/>
      <w:bookmarkStart w:id="158" w:name="_Toc27233"/>
      <w:bookmarkStart w:id="159" w:name="_Toc29252"/>
      <w:bookmarkStart w:id="160" w:name="_Toc11821"/>
      <w:bookmarkStart w:id="161" w:name="_Toc1241"/>
      <w:bookmarkStart w:id="162" w:name="_Toc28185"/>
      <w:bookmarkStart w:id="163" w:name="_Toc22768"/>
      <w:bookmarkStart w:id="164" w:name="_Toc32120"/>
      <w:bookmarkEnd w:id="156"/>
      <w:bookmarkEnd w:id="157"/>
      <w:bookmarkEnd w:id="158"/>
      <w:bookmarkEnd w:id="159"/>
      <w:bookmarkEnd w:id="160"/>
      <w:bookmarkEnd w:id="161"/>
      <w:bookmarkEnd w:id="162"/>
      <w:r>
        <w:rPr>
          <w:rFonts w:ascii="黑体" w:eastAsia="黑体" w:hint="eastAsia"/>
        </w:rPr>
        <w:t>深调升负荷速率 load increasing rate for depth peak-load regulating</w:t>
      </w:r>
      <w:bookmarkEnd w:id="163"/>
      <w:bookmarkEnd w:id="164"/>
    </w:p>
    <w:p w:rsidR="001717EC" w:rsidRDefault="0050610F" w:rsidP="006F64E0">
      <w:pPr>
        <w:pStyle w:val="afffffff0"/>
        <w:tabs>
          <w:tab w:val="center" w:pos="4201"/>
          <w:tab w:val="right" w:leader="dot" w:pos="9298"/>
        </w:tabs>
        <w:ind w:firstLine="420"/>
        <w:rPr>
          <w:snapToGrid w:val="0"/>
        </w:rPr>
      </w:pPr>
      <w:r>
        <w:rPr>
          <w:rFonts w:hint="eastAsia"/>
          <w:snapToGrid w:val="0"/>
        </w:rPr>
        <w:t>机组从深度调峰最小技术出力升至最低出力的负荷变化速率。</w:t>
      </w:r>
    </w:p>
    <w:p w:rsidR="001717EC" w:rsidRDefault="0050610F">
      <w:pPr>
        <w:pStyle w:val="affffffffff"/>
        <w:ind w:left="0"/>
        <w:rPr>
          <w:rFonts w:ascii="黑体" w:eastAsia="黑体"/>
        </w:rPr>
      </w:pPr>
      <w:bookmarkStart w:id="165" w:name="_Toc18982"/>
      <w:bookmarkStart w:id="166" w:name="_Toc19893"/>
      <w:bookmarkStart w:id="167" w:name="_Toc17849"/>
      <w:bookmarkStart w:id="168" w:name="_Toc10694"/>
      <w:bookmarkStart w:id="169" w:name="_Toc9893"/>
      <w:bookmarkStart w:id="170" w:name="_Toc13794"/>
      <w:bookmarkStart w:id="171" w:name="_Toc12400"/>
      <w:bookmarkStart w:id="172" w:name="_Toc11419"/>
      <w:bookmarkStart w:id="173" w:name="_Toc18343"/>
      <w:bookmarkEnd w:id="165"/>
      <w:bookmarkEnd w:id="166"/>
      <w:bookmarkEnd w:id="167"/>
      <w:bookmarkEnd w:id="168"/>
      <w:bookmarkEnd w:id="169"/>
      <w:bookmarkEnd w:id="170"/>
      <w:bookmarkEnd w:id="171"/>
      <w:r>
        <w:rPr>
          <w:rFonts w:ascii="黑体" w:eastAsia="黑体" w:hint="eastAsia"/>
        </w:rPr>
        <w:t>灵活性调峰辅助设备 flexibility equipments</w:t>
      </w:r>
      <w:bookmarkEnd w:id="172"/>
      <w:bookmarkEnd w:id="173"/>
    </w:p>
    <w:p w:rsidR="001717EC" w:rsidRDefault="0050610F" w:rsidP="006F64E0">
      <w:pPr>
        <w:pStyle w:val="afffffff0"/>
        <w:tabs>
          <w:tab w:val="center" w:pos="4201"/>
          <w:tab w:val="right" w:leader="dot" w:pos="9298"/>
        </w:tabs>
        <w:ind w:firstLine="420"/>
        <w:rPr>
          <w:snapToGrid w:val="0"/>
        </w:rPr>
      </w:pPr>
      <w:r>
        <w:rPr>
          <w:rFonts w:hint="eastAsia"/>
          <w:snapToGrid w:val="0"/>
        </w:rPr>
        <w:t>为提升机组运行灵活性而安装的相关设备。</w:t>
      </w:r>
    </w:p>
    <w:p w:rsidR="001717EC" w:rsidRDefault="0050610F">
      <w:pPr>
        <w:pStyle w:val="affffffffff"/>
        <w:ind w:left="0"/>
        <w:rPr>
          <w:rFonts w:ascii="黑体" w:eastAsia="黑体"/>
        </w:rPr>
      </w:pPr>
      <w:bookmarkStart w:id="174" w:name="_Toc5381"/>
      <w:bookmarkStart w:id="175" w:name="_Toc19127"/>
      <w:bookmarkStart w:id="176" w:name="_Toc26055"/>
      <w:bookmarkStart w:id="177" w:name="_Toc9466"/>
      <w:bookmarkStart w:id="178" w:name="_Toc25465"/>
      <w:bookmarkStart w:id="179" w:name="_Toc19938"/>
      <w:bookmarkStart w:id="180" w:name="_Toc26841"/>
      <w:bookmarkStart w:id="181" w:name="_Toc22212"/>
      <w:bookmarkStart w:id="182" w:name="_Toc14950"/>
      <w:bookmarkEnd w:id="174"/>
      <w:bookmarkEnd w:id="175"/>
      <w:bookmarkEnd w:id="176"/>
      <w:bookmarkEnd w:id="177"/>
      <w:bookmarkEnd w:id="178"/>
      <w:bookmarkEnd w:id="179"/>
      <w:bookmarkEnd w:id="180"/>
      <w:r>
        <w:rPr>
          <w:rFonts w:ascii="黑体" w:eastAsia="黑体" w:hint="eastAsia"/>
        </w:rPr>
        <w:t>一次调频 primary frequency control</w:t>
      </w:r>
      <w:bookmarkEnd w:id="181"/>
      <w:bookmarkEnd w:id="182"/>
    </w:p>
    <w:p w:rsidR="001717EC" w:rsidRDefault="0050610F" w:rsidP="006F64E0">
      <w:pPr>
        <w:pStyle w:val="afffffff0"/>
        <w:tabs>
          <w:tab w:val="center" w:pos="4201"/>
          <w:tab w:val="right" w:leader="dot" w:pos="9298"/>
        </w:tabs>
        <w:ind w:firstLine="420"/>
        <w:rPr>
          <w:snapToGrid w:val="0"/>
        </w:rPr>
      </w:pPr>
      <w:r>
        <w:rPr>
          <w:rFonts w:hint="eastAsia"/>
          <w:snapToGrid w:val="0"/>
        </w:rPr>
        <w:t>通过各原动机调速器来调节各发电机组转速，以使驱动转矩随系统频率而变动。</w:t>
      </w:r>
    </w:p>
    <w:p w:rsidR="001717EC" w:rsidRDefault="0050610F">
      <w:pPr>
        <w:pStyle w:val="affffffffff"/>
        <w:ind w:left="0"/>
        <w:rPr>
          <w:rFonts w:ascii="黑体" w:eastAsia="黑体"/>
        </w:rPr>
      </w:pPr>
      <w:bookmarkStart w:id="183" w:name="_Toc7058"/>
      <w:bookmarkStart w:id="184" w:name="_Toc18086"/>
      <w:bookmarkStart w:id="185" w:name="_Toc12280"/>
      <w:bookmarkStart w:id="186" w:name="_Toc4498"/>
      <w:bookmarkStart w:id="187" w:name="_Toc10846"/>
      <w:bookmarkStart w:id="188" w:name="_Toc4859"/>
      <w:bookmarkStart w:id="189" w:name="_Toc16266"/>
      <w:bookmarkStart w:id="190" w:name="_Toc955"/>
      <w:bookmarkStart w:id="191" w:name="_Toc3705"/>
      <w:bookmarkEnd w:id="183"/>
      <w:bookmarkEnd w:id="184"/>
      <w:bookmarkEnd w:id="185"/>
      <w:bookmarkEnd w:id="186"/>
      <w:bookmarkEnd w:id="187"/>
      <w:bookmarkEnd w:id="188"/>
      <w:bookmarkEnd w:id="189"/>
      <w:r>
        <w:rPr>
          <w:rFonts w:ascii="黑体" w:eastAsia="黑体" w:hint="eastAsia"/>
        </w:rPr>
        <w:t>一次调频响应滞后时间 response delay time of primary frequency compensation</w:t>
      </w:r>
      <w:bookmarkEnd w:id="190"/>
      <w:bookmarkEnd w:id="191"/>
    </w:p>
    <w:p w:rsidR="001717EC" w:rsidRDefault="0050610F" w:rsidP="006F64E0">
      <w:pPr>
        <w:pStyle w:val="afffffff0"/>
        <w:tabs>
          <w:tab w:val="center" w:pos="4201"/>
          <w:tab w:val="right" w:leader="dot" w:pos="9298"/>
        </w:tabs>
        <w:ind w:firstLine="420"/>
        <w:rPr>
          <w:snapToGrid w:val="0"/>
        </w:rPr>
      </w:pPr>
      <w:r>
        <w:rPr>
          <w:rFonts w:hint="eastAsia"/>
          <w:snapToGrid w:val="0"/>
        </w:rPr>
        <w:t>指从转速差或频率差最后一次超出一次调频死区开始到机组负荷向正确的调频方向开始变化的时间。</w:t>
      </w:r>
    </w:p>
    <w:p w:rsidR="001717EC" w:rsidRDefault="0050610F">
      <w:pPr>
        <w:pStyle w:val="affffffffff"/>
        <w:ind w:left="0"/>
        <w:rPr>
          <w:rFonts w:ascii="黑体" w:eastAsia="黑体"/>
        </w:rPr>
      </w:pPr>
      <w:bookmarkStart w:id="192" w:name="_Toc16327"/>
      <w:bookmarkStart w:id="193" w:name="_Toc12596"/>
      <w:bookmarkStart w:id="194" w:name="_Toc16033"/>
      <w:bookmarkStart w:id="195" w:name="_Toc26331"/>
      <w:bookmarkStart w:id="196" w:name="_Toc22313"/>
      <w:bookmarkStart w:id="197" w:name="_Toc408"/>
      <w:bookmarkStart w:id="198" w:name="_Toc21482"/>
      <w:bookmarkStart w:id="199" w:name="_Toc27057"/>
      <w:bookmarkStart w:id="200" w:name="_Toc27836"/>
      <w:bookmarkEnd w:id="192"/>
      <w:bookmarkEnd w:id="193"/>
      <w:bookmarkEnd w:id="194"/>
      <w:bookmarkEnd w:id="195"/>
      <w:bookmarkEnd w:id="196"/>
      <w:bookmarkEnd w:id="197"/>
      <w:bookmarkEnd w:id="198"/>
      <w:r>
        <w:rPr>
          <w:rFonts w:ascii="黑体" w:eastAsia="黑体" w:hint="eastAsia"/>
        </w:rPr>
        <w:t>电力系统稳定器 power system stabilizer</w:t>
      </w:r>
      <w:bookmarkEnd w:id="199"/>
      <w:bookmarkEnd w:id="200"/>
    </w:p>
    <w:p w:rsidR="001717EC" w:rsidRDefault="0050610F" w:rsidP="006F64E0">
      <w:pPr>
        <w:pStyle w:val="afffffff0"/>
        <w:tabs>
          <w:tab w:val="center" w:pos="4201"/>
          <w:tab w:val="right" w:leader="dot" w:pos="9298"/>
        </w:tabs>
        <w:ind w:firstLine="420"/>
        <w:rPr>
          <w:snapToGrid w:val="0"/>
        </w:rPr>
      </w:pPr>
      <w:r>
        <w:rPr>
          <w:rFonts w:hint="eastAsia"/>
          <w:snapToGrid w:val="0"/>
        </w:rPr>
        <w:t>一种附加控制装置，它借助自动电压调节器控制同步电机励磁，抑制电力系统功率振荡。输入变量可以是转速、频率、功率等单变量，也可以是这些单变量的综合。</w:t>
      </w:r>
    </w:p>
    <w:p w:rsidR="001717EC" w:rsidRDefault="0050610F">
      <w:pPr>
        <w:pStyle w:val="affffffffff"/>
        <w:ind w:left="0"/>
        <w:rPr>
          <w:rFonts w:ascii="黑体" w:eastAsia="黑体"/>
        </w:rPr>
      </w:pPr>
      <w:bookmarkStart w:id="201" w:name="_Toc24769"/>
      <w:bookmarkStart w:id="202" w:name="_Toc897"/>
      <w:bookmarkStart w:id="203" w:name="_Toc29123"/>
      <w:bookmarkStart w:id="204" w:name="_Toc10837"/>
      <w:bookmarkStart w:id="205" w:name="_Toc29743"/>
      <w:bookmarkStart w:id="206" w:name="_Toc16673"/>
      <w:bookmarkStart w:id="207" w:name="_Toc19014"/>
      <w:bookmarkStart w:id="208" w:name="_Toc25519"/>
      <w:bookmarkStart w:id="209" w:name="_Toc25645"/>
      <w:bookmarkEnd w:id="201"/>
      <w:bookmarkEnd w:id="202"/>
      <w:bookmarkEnd w:id="203"/>
      <w:bookmarkEnd w:id="204"/>
      <w:bookmarkEnd w:id="205"/>
      <w:bookmarkEnd w:id="206"/>
      <w:bookmarkEnd w:id="207"/>
      <w:proofErr w:type="gramStart"/>
      <w:r>
        <w:rPr>
          <w:rFonts w:ascii="黑体" w:eastAsia="黑体" w:hint="eastAsia"/>
        </w:rPr>
        <w:t>进相运行</w:t>
      </w:r>
      <w:proofErr w:type="gramEnd"/>
      <w:r>
        <w:rPr>
          <w:rFonts w:ascii="黑体" w:eastAsia="黑体" w:hint="eastAsia"/>
        </w:rPr>
        <w:t xml:space="preserve"> leading power factor operation</w:t>
      </w:r>
      <w:bookmarkEnd w:id="208"/>
      <w:bookmarkEnd w:id="209"/>
    </w:p>
    <w:p w:rsidR="001717EC" w:rsidRDefault="0050610F" w:rsidP="006F64E0">
      <w:pPr>
        <w:pStyle w:val="afffffff0"/>
        <w:tabs>
          <w:tab w:val="center" w:pos="4201"/>
          <w:tab w:val="right" w:leader="dot" w:pos="9298"/>
        </w:tabs>
        <w:ind w:firstLine="420"/>
        <w:rPr>
          <w:snapToGrid w:val="0"/>
        </w:rPr>
      </w:pPr>
      <w:r>
        <w:rPr>
          <w:rFonts w:hint="eastAsia"/>
          <w:snapToGrid w:val="0"/>
        </w:rPr>
        <w:t>发电机机端电流相位超前机端电压，从系统吸收无功功率的运行状态。</w:t>
      </w:r>
    </w:p>
    <w:p w:rsidR="001717EC" w:rsidRDefault="0050610F">
      <w:pPr>
        <w:pStyle w:val="affffffffff"/>
        <w:ind w:left="0"/>
        <w:rPr>
          <w:rFonts w:ascii="黑体" w:eastAsia="黑体"/>
        </w:rPr>
      </w:pPr>
      <w:bookmarkStart w:id="210" w:name="_Toc30563"/>
      <w:bookmarkStart w:id="211" w:name="_Toc178"/>
      <w:bookmarkStart w:id="212" w:name="_Toc2596"/>
      <w:bookmarkStart w:id="213" w:name="_Toc24512"/>
      <w:bookmarkStart w:id="214" w:name="_Toc31112"/>
      <w:bookmarkStart w:id="215" w:name="_Toc4862"/>
      <w:bookmarkStart w:id="216" w:name="_Toc6218"/>
      <w:bookmarkStart w:id="217" w:name="_Toc23231"/>
      <w:bookmarkStart w:id="218" w:name="_Toc8732"/>
      <w:bookmarkEnd w:id="210"/>
      <w:bookmarkEnd w:id="211"/>
      <w:bookmarkEnd w:id="212"/>
      <w:bookmarkEnd w:id="213"/>
      <w:bookmarkEnd w:id="214"/>
      <w:bookmarkEnd w:id="215"/>
      <w:bookmarkEnd w:id="216"/>
      <w:proofErr w:type="gramStart"/>
      <w:r>
        <w:rPr>
          <w:rFonts w:ascii="黑体" w:eastAsia="黑体" w:hint="eastAsia"/>
        </w:rPr>
        <w:t>进相能力</w:t>
      </w:r>
      <w:proofErr w:type="gramEnd"/>
      <w:r>
        <w:rPr>
          <w:rFonts w:ascii="黑体" w:eastAsia="黑体" w:hint="eastAsia"/>
        </w:rPr>
        <w:t xml:space="preserve"> leading power factor ability</w:t>
      </w:r>
      <w:bookmarkEnd w:id="217"/>
      <w:bookmarkEnd w:id="218"/>
    </w:p>
    <w:p w:rsidR="001717EC" w:rsidRDefault="0050610F" w:rsidP="006F64E0">
      <w:pPr>
        <w:pStyle w:val="afffffff0"/>
        <w:tabs>
          <w:tab w:val="center" w:pos="4201"/>
          <w:tab w:val="right" w:leader="dot" w:pos="9298"/>
        </w:tabs>
        <w:ind w:firstLine="420"/>
        <w:rPr>
          <w:snapToGrid w:val="0"/>
        </w:rPr>
      </w:pPr>
      <w:r>
        <w:rPr>
          <w:rFonts w:hint="eastAsia"/>
          <w:snapToGrid w:val="0"/>
        </w:rPr>
        <w:t>由定子端部发热、定子电流、发电机静态</w:t>
      </w:r>
      <w:proofErr w:type="gramStart"/>
      <w:r>
        <w:rPr>
          <w:rFonts w:hint="eastAsia"/>
          <w:snapToGrid w:val="0"/>
        </w:rPr>
        <w:t>稳定极限及厂用电</w:t>
      </w:r>
      <w:proofErr w:type="gramEnd"/>
      <w:r>
        <w:rPr>
          <w:rFonts w:hint="eastAsia"/>
          <w:snapToGrid w:val="0"/>
        </w:rPr>
        <w:t>电压等共同确定的不同有功功率下发电机吸收系统无功功率的最大值。</w:t>
      </w:r>
    </w:p>
    <w:p w:rsidR="001717EC" w:rsidRDefault="0050610F">
      <w:pPr>
        <w:pStyle w:val="affffffffff"/>
        <w:ind w:left="0"/>
        <w:rPr>
          <w:rFonts w:ascii="黑体" w:eastAsia="黑体"/>
        </w:rPr>
      </w:pPr>
      <w:bookmarkStart w:id="219" w:name="_Toc25615"/>
      <w:bookmarkStart w:id="220" w:name="_Toc26683"/>
      <w:bookmarkStart w:id="221" w:name="_Toc31651"/>
      <w:bookmarkStart w:id="222" w:name="_Toc4291"/>
      <w:bookmarkStart w:id="223" w:name="_Toc31664"/>
      <w:bookmarkStart w:id="224" w:name="_Toc4262"/>
      <w:bookmarkStart w:id="225" w:name="_Toc5942"/>
      <w:bookmarkStart w:id="226" w:name="_Toc19559"/>
      <w:bookmarkStart w:id="227" w:name="_Toc10938"/>
      <w:bookmarkEnd w:id="219"/>
      <w:bookmarkEnd w:id="220"/>
      <w:bookmarkEnd w:id="221"/>
      <w:bookmarkEnd w:id="222"/>
      <w:bookmarkEnd w:id="223"/>
      <w:bookmarkEnd w:id="224"/>
      <w:bookmarkEnd w:id="225"/>
      <w:proofErr w:type="gramStart"/>
      <w:r>
        <w:rPr>
          <w:rFonts w:ascii="黑体" w:eastAsia="黑体" w:hint="eastAsia"/>
        </w:rPr>
        <w:t>进相试验</w:t>
      </w:r>
      <w:proofErr w:type="gramEnd"/>
      <w:r>
        <w:rPr>
          <w:rFonts w:ascii="黑体" w:eastAsia="黑体" w:hint="eastAsia"/>
        </w:rPr>
        <w:t xml:space="preserve"> leading power factor test</w:t>
      </w:r>
      <w:bookmarkEnd w:id="226"/>
      <w:bookmarkEnd w:id="227"/>
    </w:p>
    <w:p w:rsidR="001717EC" w:rsidRDefault="0050610F" w:rsidP="006F64E0">
      <w:pPr>
        <w:pStyle w:val="afffffff0"/>
        <w:tabs>
          <w:tab w:val="center" w:pos="4201"/>
          <w:tab w:val="right" w:leader="dot" w:pos="9298"/>
        </w:tabs>
        <w:ind w:firstLine="420"/>
        <w:rPr>
          <w:snapToGrid w:val="0"/>
        </w:rPr>
      </w:pPr>
      <w:r>
        <w:rPr>
          <w:rFonts w:hint="eastAsia"/>
          <w:snapToGrid w:val="0"/>
        </w:rPr>
        <w:t>确定</w:t>
      </w:r>
      <w:proofErr w:type="gramStart"/>
      <w:r>
        <w:rPr>
          <w:rFonts w:hint="eastAsia"/>
          <w:snapToGrid w:val="0"/>
        </w:rPr>
        <w:t>发电机组进相能力</w:t>
      </w:r>
      <w:proofErr w:type="gramEnd"/>
      <w:r>
        <w:rPr>
          <w:rFonts w:hint="eastAsia"/>
          <w:snapToGrid w:val="0"/>
        </w:rPr>
        <w:t>，并检验发电机调压能力而进行的试验。</w:t>
      </w:r>
    </w:p>
    <w:p w:rsidR="001717EC" w:rsidRDefault="0050610F" w:rsidP="006F64E0">
      <w:pPr>
        <w:pStyle w:val="a6"/>
        <w:spacing w:before="312" w:after="312"/>
      </w:pPr>
      <w:bookmarkStart w:id="228" w:name="_Toc309996002"/>
      <w:bookmarkStart w:id="229" w:name="_Toc298937612"/>
      <w:bookmarkStart w:id="230" w:name="_Toc309995393"/>
      <w:bookmarkStart w:id="231" w:name="_Toc31559"/>
      <w:bookmarkStart w:id="232" w:name="_Toc298937552"/>
      <w:bookmarkStart w:id="233" w:name="_Toc298937103"/>
      <w:bookmarkStart w:id="234" w:name="_Toc309993183"/>
      <w:bookmarkStart w:id="235" w:name="_Toc298937155"/>
      <w:bookmarkStart w:id="236" w:name="_Toc310002640"/>
      <w:bookmarkStart w:id="237" w:name="_Toc309997043"/>
      <w:bookmarkStart w:id="238" w:name="_Toc298936804"/>
      <w:bookmarkStart w:id="239" w:name="_Toc298937279"/>
      <w:bookmarkStart w:id="240" w:name="_Toc298936927"/>
      <w:bookmarkStart w:id="241" w:name="_Toc304402667"/>
      <w:bookmarkStart w:id="242" w:name="_Toc309995581"/>
      <w:bookmarkStart w:id="243" w:name="_Toc318613698"/>
      <w:bookmarkStart w:id="244" w:name="_Toc298937204"/>
      <w:bookmarkStart w:id="245" w:name="_Toc298937191"/>
      <w:bookmarkStart w:id="246" w:name="_Toc298937360"/>
      <w:bookmarkStart w:id="247" w:name="_Toc298937325"/>
      <w:bookmarkStart w:id="248" w:name="_Toc304824972"/>
      <w:bookmarkStart w:id="249" w:name="_Toc309994554"/>
      <w:bookmarkStart w:id="250" w:name="_Toc320020897"/>
      <w:bookmarkStart w:id="251" w:name="_Toc304828069"/>
      <w:bookmarkStart w:id="252" w:name="_Toc298937170"/>
      <w:bookmarkStart w:id="253" w:name="_Toc298938786"/>
      <w:bookmarkStart w:id="254" w:name="_Toc304825084"/>
      <w:bookmarkStart w:id="255" w:name="_Toc298938638"/>
      <w:bookmarkStart w:id="256" w:name="_Toc304825011"/>
      <w:bookmarkStart w:id="257" w:name="_Toc298937465"/>
      <w:bookmarkStart w:id="258" w:name="_Toc309995475"/>
      <w:bookmarkStart w:id="259" w:name="_Toc298937422"/>
      <w:bookmarkStart w:id="260" w:name="_Toc31761"/>
      <w:r>
        <w:rPr>
          <w:rFonts w:hint="eastAsia"/>
        </w:rPr>
        <w:t>符号、代号和缩略语</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1717EC" w:rsidRDefault="0050610F" w:rsidP="006F64E0">
      <w:pPr>
        <w:pStyle w:val="afffffff0"/>
        <w:tabs>
          <w:tab w:val="center" w:pos="4201"/>
          <w:tab w:val="right" w:leader="dot" w:pos="9298"/>
        </w:tabs>
        <w:ind w:firstLine="420"/>
      </w:pPr>
      <w:r>
        <w:rPr>
          <w:rFonts w:hint="eastAsia"/>
        </w:rPr>
        <w:t>下列符号、代号和缩略语适用于本文件。</w:t>
      </w:r>
    </w:p>
    <w:p w:rsidR="001717EC" w:rsidRDefault="001717EC" w:rsidP="006F64E0">
      <w:pPr>
        <w:pStyle w:val="afffffff0"/>
        <w:tabs>
          <w:tab w:val="center" w:pos="4201"/>
          <w:tab w:val="right" w:leader="dot" w:pos="9298"/>
        </w:tabs>
        <w:ind w:firstLine="420"/>
      </w:pPr>
      <w:r w:rsidRPr="001717EC">
        <w:rPr>
          <w:position w:val="-12"/>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8pt" o:ole="">
            <v:imagedata r:id="rId15" o:title=""/>
          </v:shape>
          <o:OLEObject Type="Embed" ProgID="Equation.3" ShapeID="_x0000_i1025" DrawAspect="Content" ObjectID="_1777117404" r:id="rId16"/>
        </w:object>
      </w:r>
      <w:r w:rsidR="0050610F">
        <w:rPr>
          <w:rFonts w:hint="eastAsia"/>
        </w:rPr>
        <w:t>：机组额定出力（MW）</w:t>
      </w:r>
    </w:p>
    <w:p w:rsidR="001717EC" w:rsidRDefault="001717EC" w:rsidP="006F64E0">
      <w:pPr>
        <w:pStyle w:val="afffffff0"/>
        <w:tabs>
          <w:tab w:val="center" w:pos="4201"/>
          <w:tab w:val="right" w:leader="dot" w:pos="9298"/>
        </w:tabs>
        <w:ind w:firstLine="420"/>
      </w:pPr>
      <w:r w:rsidRPr="001717EC">
        <w:rPr>
          <w:position w:val="-12"/>
        </w:rPr>
        <w:object w:dxaOrig="520" w:dyaOrig="360">
          <v:shape id="_x0000_i1026" type="#_x0000_t75" style="width:26pt;height:18pt" o:ole="">
            <v:imagedata r:id="rId17" o:title=""/>
          </v:shape>
          <o:OLEObject Type="Embed" ProgID="Equation.3" ShapeID="_x0000_i1026" DrawAspect="Content" ObjectID="_1777117405" r:id="rId18"/>
        </w:object>
      </w:r>
      <w:r w:rsidR="0050610F">
        <w:rPr>
          <w:rFonts w:hint="eastAsia"/>
        </w:rPr>
        <w:t>：机组最低出力（MW）</w:t>
      </w:r>
    </w:p>
    <w:p w:rsidR="001717EC" w:rsidRDefault="001717EC" w:rsidP="006F64E0">
      <w:pPr>
        <w:pStyle w:val="afffffff0"/>
        <w:tabs>
          <w:tab w:val="center" w:pos="4201"/>
          <w:tab w:val="right" w:leader="dot" w:pos="9298"/>
        </w:tabs>
        <w:ind w:firstLine="420"/>
      </w:pPr>
      <w:r w:rsidRPr="001717EC">
        <w:rPr>
          <w:position w:val="-14"/>
        </w:rPr>
        <w:object w:dxaOrig="620" w:dyaOrig="380">
          <v:shape id="_x0000_i1027" type="#_x0000_t75" style="width:31pt;height:19pt" o:ole="">
            <v:imagedata r:id="rId19" o:title=""/>
          </v:shape>
          <o:OLEObject Type="Embed" ProgID="Equation.3" ShapeID="_x0000_i1027" DrawAspect="Content" ObjectID="_1777117406" r:id="rId20"/>
        </w:object>
      </w:r>
      <w:r w:rsidR="0050610F">
        <w:rPr>
          <w:rFonts w:hint="eastAsia"/>
        </w:rPr>
        <w:t>：机组深度调峰最小技术出力（MW）</w:t>
      </w:r>
    </w:p>
    <w:p w:rsidR="001717EC" w:rsidRDefault="001717EC" w:rsidP="006F64E0">
      <w:pPr>
        <w:pStyle w:val="afffffff0"/>
        <w:tabs>
          <w:tab w:val="center" w:pos="4201"/>
          <w:tab w:val="right" w:leader="dot" w:pos="9298"/>
        </w:tabs>
        <w:ind w:firstLine="420"/>
      </w:pPr>
      <w:r w:rsidRPr="001717EC">
        <w:rPr>
          <w:position w:val="-14"/>
        </w:rPr>
        <w:object w:dxaOrig="480" w:dyaOrig="380">
          <v:shape id="_x0000_i1028" type="#_x0000_t75" style="width:24pt;height:19pt" o:ole="">
            <v:imagedata r:id="rId21" o:title=""/>
          </v:shape>
          <o:OLEObject Type="Embed" ProgID="Equation.3" ShapeID="_x0000_i1028" DrawAspect="Content" ObjectID="_1777117407" r:id="rId22"/>
        </w:object>
      </w:r>
      <w:r w:rsidR="0050610F">
        <w:rPr>
          <w:rFonts w:hint="eastAsia"/>
        </w:rPr>
        <w:t>：深调升负荷速率（MW/min）</w:t>
      </w:r>
    </w:p>
    <w:p w:rsidR="001717EC" w:rsidRDefault="001717EC" w:rsidP="006F64E0">
      <w:pPr>
        <w:pStyle w:val="afffffff0"/>
        <w:tabs>
          <w:tab w:val="center" w:pos="4201"/>
          <w:tab w:val="right" w:leader="dot" w:pos="9298"/>
        </w:tabs>
        <w:ind w:firstLine="420"/>
      </w:pPr>
      <w:r w:rsidRPr="001717EC">
        <w:rPr>
          <w:position w:val="-12"/>
        </w:rPr>
        <w:object w:dxaOrig="639" w:dyaOrig="360">
          <v:shape id="_x0000_i1029" type="#_x0000_t75" style="width:32pt;height:18pt" o:ole="">
            <v:imagedata r:id="rId23" o:title=""/>
          </v:shape>
          <o:OLEObject Type="Embed" ProgID="Equation.3" ShapeID="_x0000_i1029" DrawAspect="Content" ObjectID="_1777117408" r:id="rId24"/>
        </w:object>
      </w:r>
      <w:r w:rsidR="0050610F">
        <w:rPr>
          <w:rFonts w:hint="eastAsia"/>
        </w:rPr>
        <w:t>：深调降负荷速率（MW/min）</w:t>
      </w:r>
    </w:p>
    <w:p w:rsidR="001717EC" w:rsidRDefault="001717EC" w:rsidP="006F64E0">
      <w:pPr>
        <w:pStyle w:val="afffffff0"/>
        <w:tabs>
          <w:tab w:val="center" w:pos="4201"/>
          <w:tab w:val="right" w:leader="dot" w:pos="9298"/>
        </w:tabs>
        <w:ind w:firstLine="420"/>
      </w:pPr>
      <w:r w:rsidRPr="001717EC">
        <w:rPr>
          <w:position w:val="-12"/>
        </w:rPr>
        <w:object w:dxaOrig="460" w:dyaOrig="360">
          <v:shape id="_x0000_i1030" type="#_x0000_t75" style="width:23pt;height:18pt" o:ole="">
            <v:imagedata r:id="rId25" o:title=""/>
          </v:shape>
          <o:OLEObject Type="Embed" ProgID="Equation.3" ShapeID="_x0000_i1030" DrawAspect="Content" ObjectID="_1777117409" r:id="rId26"/>
        </w:object>
      </w:r>
      <w:r w:rsidR="0050610F">
        <w:rPr>
          <w:rFonts w:hint="eastAsia"/>
        </w:rPr>
        <w:t>：深调降负荷时间（min）</w:t>
      </w:r>
    </w:p>
    <w:p w:rsidR="001717EC" w:rsidRDefault="001717EC" w:rsidP="006F64E0">
      <w:pPr>
        <w:pStyle w:val="afffffff0"/>
        <w:tabs>
          <w:tab w:val="center" w:pos="4201"/>
          <w:tab w:val="right" w:leader="dot" w:pos="9298"/>
        </w:tabs>
        <w:ind w:firstLine="420"/>
      </w:pPr>
      <w:r w:rsidRPr="001717EC">
        <w:rPr>
          <w:position w:val="-14"/>
        </w:rPr>
        <w:object w:dxaOrig="279" w:dyaOrig="380">
          <v:shape id="_x0000_i1031" type="#_x0000_t75" style="width:14pt;height:19pt" o:ole="">
            <v:imagedata r:id="rId27" o:title=""/>
          </v:shape>
          <o:OLEObject Type="Embed" ProgID="Equation.3" ShapeID="_x0000_i1031" DrawAspect="Content" ObjectID="_1777117410" r:id="rId28"/>
        </w:object>
      </w:r>
      <w:r w:rsidR="0050610F">
        <w:rPr>
          <w:rFonts w:hint="eastAsia"/>
        </w:rPr>
        <w:t>：深调升负荷时间（min）</w:t>
      </w:r>
    </w:p>
    <w:p w:rsidR="001717EC" w:rsidRDefault="0050610F" w:rsidP="006F64E0">
      <w:pPr>
        <w:pStyle w:val="a6"/>
        <w:spacing w:before="312" w:after="312"/>
      </w:pPr>
      <w:bookmarkStart w:id="261" w:name="_Toc298937280"/>
      <w:bookmarkStart w:id="262" w:name="_Toc304825012"/>
      <w:bookmarkStart w:id="263" w:name="_Toc298936928"/>
      <w:bookmarkStart w:id="264" w:name="_Toc298937423"/>
      <w:bookmarkStart w:id="265" w:name="_Toc298936805"/>
      <w:bookmarkStart w:id="266" w:name="_Toc298937192"/>
      <w:bookmarkStart w:id="267" w:name="_Toc309995476"/>
      <w:bookmarkStart w:id="268" w:name="_Toc298937104"/>
      <w:bookmarkStart w:id="269" w:name="_Toc309995582"/>
      <w:bookmarkStart w:id="270" w:name="_Toc298937326"/>
      <w:bookmarkStart w:id="271" w:name="_Toc298937361"/>
      <w:bookmarkStart w:id="272" w:name="_Toc309994555"/>
      <w:bookmarkStart w:id="273" w:name="_Toc309993184"/>
      <w:bookmarkStart w:id="274" w:name="_Toc298937205"/>
      <w:bookmarkStart w:id="275" w:name="_Toc298938639"/>
      <w:bookmarkStart w:id="276" w:name="_Toc304828070"/>
      <w:bookmarkStart w:id="277" w:name="_Toc298937613"/>
      <w:bookmarkStart w:id="278" w:name="_Toc304824973"/>
      <w:bookmarkStart w:id="279" w:name="_Toc304402668"/>
      <w:bookmarkStart w:id="280" w:name="_Toc298937466"/>
      <w:bookmarkStart w:id="281" w:name="_Toc309995394"/>
      <w:bookmarkStart w:id="282" w:name="_Toc309996003"/>
      <w:bookmarkStart w:id="283" w:name="_Toc298938787"/>
      <w:bookmarkStart w:id="284" w:name="_Toc320020898"/>
      <w:bookmarkStart w:id="285" w:name="_Toc298937553"/>
      <w:bookmarkStart w:id="286" w:name="_Toc1256"/>
      <w:bookmarkStart w:id="287" w:name="_Toc298937156"/>
      <w:bookmarkStart w:id="288" w:name="_Toc309997044"/>
      <w:bookmarkStart w:id="289" w:name="_Toc318613699"/>
      <w:bookmarkStart w:id="290" w:name="_Toc304825085"/>
      <w:bookmarkStart w:id="291" w:name="_Toc298937171"/>
      <w:bookmarkStart w:id="292" w:name="_Toc310002641"/>
      <w:bookmarkStart w:id="293" w:name="_Toc28453"/>
      <w:r>
        <w:rPr>
          <w:rFonts w:hint="eastAsia"/>
        </w:rPr>
        <w:t>试验项目及要求</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1717EC" w:rsidRDefault="0050610F" w:rsidP="006F64E0">
      <w:pPr>
        <w:pStyle w:val="a7"/>
        <w:spacing w:before="156" w:after="156"/>
        <w:ind w:left="0"/>
      </w:pPr>
      <w:bookmarkStart w:id="294" w:name="_Toc309995395"/>
      <w:bookmarkStart w:id="295" w:name="_Toc1781"/>
      <w:bookmarkStart w:id="296" w:name="_Toc298937327"/>
      <w:bookmarkStart w:id="297" w:name="_Toc320020899"/>
      <w:bookmarkStart w:id="298" w:name="_Toc298937362"/>
      <w:bookmarkStart w:id="299" w:name="_Toc309995583"/>
      <w:bookmarkStart w:id="300" w:name="_Toc298937281"/>
      <w:bookmarkStart w:id="301" w:name="_Toc304402669"/>
      <w:bookmarkStart w:id="302" w:name="_Toc298936929"/>
      <w:bookmarkStart w:id="303" w:name="_Toc298937424"/>
      <w:bookmarkStart w:id="304" w:name="_Toc298938788"/>
      <w:bookmarkStart w:id="305" w:name="_Toc304828071"/>
      <w:bookmarkStart w:id="306" w:name="_Toc298937467"/>
      <w:bookmarkStart w:id="307" w:name="_Toc318613700"/>
      <w:bookmarkStart w:id="308" w:name="_Toc298937172"/>
      <w:bookmarkStart w:id="309" w:name="_Toc304825086"/>
      <w:bookmarkStart w:id="310" w:name="_Toc298937554"/>
      <w:bookmarkStart w:id="311" w:name="_Toc310002642"/>
      <w:bookmarkStart w:id="312" w:name="_Toc298937206"/>
      <w:bookmarkStart w:id="313" w:name="_Toc298937614"/>
      <w:bookmarkStart w:id="314" w:name="_Toc309993185"/>
      <w:bookmarkStart w:id="315" w:name="_Toc298937105"/>
      <w:bookmarkStart w:id="316" w:name="_Toc304824974"/>
      <w:bookmarkStart w:id="317" w:name="_Toc298938640"/>
      <w:bookmarkStart w:id="318" w:name="_Toc309996004"/>
      <w:bookmarkStart w:id="319" w:name="_Toc298936806"/>
      <w:bookmarkStart w:id="320" w:name="_Toc298937157"/>
      <w:bookmarkStart w:id="321" w:name="_Toc298937193"/>
      <w:bookmarkStart w:id="322" w:name="_Toc309997045"/>
      <w:bookmarkStart w:id="323" w:name="_Toc309994556"/>
      <w:bookmarkStart w:id="324" w:name="_Toc304825013"/>
      <w:bookmarkStart w:id="325" w:name="_Toc309995477"/>
      <w:bookmarkStart w:id="326" w:name="_Toc9872"/>
      <w:r>
        <w:rPr>
          <w:rFonts w:hint="eastAsia"/>
        </w:rPr>
        <w:lastRenderedPageBreak/>
        <w:t>燃煤发电机组</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hint="eastAsia"/>
        </w:rPr>
        <w:t>深度调峰能力评价流程</w:t>
      </w:r>
      <w:bookmarkEnd w:id="326"/>
    </w:p>
    <w:p w:rsidR="001717EC" w:rsidRDefault="0050610F" w:rsidP="006F64E0">
      <w:pPr>
        <w:pStyle w:val="afffffff0"/>
        <w:tabs>
          <w:tab w:val="center" w:pos="4201"/>
          <w:tab w:val="right" w:leader="dot" w:pos="9298"/>
        </w:tabs>
        <w:ind w:firstLine="420"/>
      </w:pPr>
      <w:r>
        <w:rPr>
          <w:rFonts w:hint="eastAsia"/>
        </w:rPr>
        <w:t>燃煤发电机组深度调峰能力评价是一项针对拟参加深度调峰运行的机组（根据机组需求完成灵活性改造）进行资格或能力认定的工作。开展燃煤发电机组深度调峰能力评价首先应先完成机组深度调峰最小技术出力检</w:t>
      </w:r>
      <w:r w:rsidR="009612AF">
        <w:rPr>
          <w:rFonts w:hint="eastAsia"/>
        </w:rPr>
        <w:t>测</w:t>
      </w:r>
      <w:r>
        <w:rPr>
          <w:rFonts w:hint="eastAsia"/>
        </w:rPr>
        <w:t>，再依据</w:t>
      </w:r>
      <w:r w:rsidR="009612AF">
        <w:rPr>
          <w:rFonts w:hint="eastAsia"/>
        </w:rPr>
        <w:t>检测</w:t>
      </w:r>
      <w:r>
        <w:rPr>
          <w:rFonts w:hint="eastAsia"/>
        </w:rPr>
        <w:t>结果开展深度调峰工况下的</w:t>
      </w:r>
      <w:proofErr w:type="gramStart"/>
      <w:r>
        <w:rPr>
          <w:rFonts w:hint="eastAsia"/>
        </w:rPr>
        <w:t>机组涉网性能</w:t>
      </w:r>
      <w:proofErr w:type="gramEnd"/>
      <w:r>
        <w:rPr>
          <w:rFonts w:hint="eastAsia"/>
        </w:rPr>
        <w:t>验证，以确定发电机组满足</w:t>
      </w:r>
      <w:proofErr w:type="gramStart"/>
      <w:r>
        <w:rPr>
          <w:rFonts w:hint="eastAsia"/>
        </w:rPr>
        <w:t>涉网需求</w:t>
      </w:r>
      <w:proofErr w:type="gramEnd"/>
      <w:r>
        <w:rPr>
          <w:rFonts w:hint="eastAsia"/>
        </w:rPr>
        <w:t>的调峰深度。</w:t>
      </w:r>
    </w:p>
    <w:p w:rsidR="001717EC" w:rsidRDefault="0050610F" w:rsidP="006F64E0">
      <w:pPr>
        <w:pStyle w:val="a7"/>
        <w:spacing w:before="156" w:after="156"/>
        <w:ind w:left="0"/>
      </w:pPr>
      <w:bookmarkStart w:id="327" w:name="_Toc20369"/>
      <w:bookmarkStart w:id="328" w:name="_Toc427262076"/>
      <w:bookmarkStart w:id="329" w:name="_Toc427262021"/>
      <w:bookmarkStart w:id="330" w:name="_Toc17450"/>
      <w:bookmarkStart w:id="331" w:name="_Toc427262217"/>
      <w:bookmarkStart w:id="332" w:name="_Toc25662"/>
      <w:bookmarkStart w:id="333" w:name="_Toc427262201"/>
      <w:bookmarkStart w:id="334" w:name="_Toc427266686"/>
      <w:bookmarkStart w:id="335" w:name="_Toc427262042"/>
      <w:bookmarkStart w:id="336" w:name="_Toc3929"/>
      <w:bookmarkStart w:id="337" w:name="_Toc427262239"/>
      <w:bookmarkStart w:id="338" w:name="_Toc427663088"/>
      <w:bookmarkStart w:id="339" w:name="_Toc3438"/>
      <w:bookmarkStart w:id="340" w:name="_Toc427262252"/>
      <w:bookmarkStart w:id="341" w:name="_Toc427573999"/>
      <w:bookmarkStart w:id="342" w:name="_Toc427266781"/>
      <w:bookmarkStart w:id="343" w:name="_Toc427573967"/>
      <w:bookmarkStart w:id="344" w:name="_Toc8880"/>
      <w:bookmarkStart w:id="345" w:name="_Toc28846"/>
      <w:bookmarkStart w:id="346" w:name="_Toc15500"/>
      <w:bookmarkStart w:id="347" w:name="_Toc298937158"/>
      <w:bookmarkStart w:id="348" w:name="_Toc304824975"/>
      <w:bookmarkStart w:id="349" w:name="_Toc309997046"/>
      <w:bookmarkStart w:id="350" w:name="_Toc298937425"/>
      <w:bookmarkStart w:id="351" w:name="_Toc304825014"/>
      <w:bookmarkStart w:id="352" w:name="_Toc298936930"/>
      <w:bookmarkStart w:id="353" w:name="_Toc309995396"/>
      <w:bookmarkStart w:id="354" w:name="_Toc310002643"/>
      <w:bookmarkStart w:id="355" w:name="_Toc298937615"/>
      <w:bookmarkStart w:id="356" w:name="_Toc298937468"/>
      <w:bookmarkStart w:id="357" w:name="_Toc298937207"/>
      <w:bookmarkStart w:id="358" w:name="_Toc298937555"/>
      <w:bookmarkStart w:id="359" w:name="_Toc318613701"/>
      <w:bookmarkStart w:id="360" w:name="_Toc309995478"/>
      <w:bookmarkStart w:id="361" w:name="_Toc298937194"/>
      <w:bookmarkStart w:id="362" w:name="_Toc304828072"/>
      <w:bookmarkStart w:id="363" w:name="_Toc320020900"/>
      <w:bookmarkStart w:id="364" w:name="_Toc298937173"/>
      <w:bookmarkStart w:id="365" w:name="_Toc298937106"/>
      <w:bookmarkStart w:id="366" w:name="_Toc298938789"/>
      <w:bookmarkStart w:id="367" w:name="_Toc298937328"/>
      <w:bookmarkStart w:id="368" w:name="_Toc298937363"/>
      <w:bookmarkStart w:id="369" w:name="_Toc309995584"/>
      <w:bookmarkStart w:id="370" w:name="_Toc304825087"/>
      <w:bookmarkStart w:id="371" w:name="_Toc298937282"/>
      <w:bookmarkStart w:id="372" w:name="_Toc309994557"/>
      <w:bookmarkStart w:id="373" w:name="_Toc309993186"/>
      <w:bookmarkStart w:id="374" w:name="_Toc298936807"/>
      <w:bookmarkStart w:id="375" w:name="_Toc304402670"/>
      <w:bookmarkStart w:id="376" w:name="_Toc298938641"/>
      <w:bookmarkStart w:id="377" w:name="_Toc309996005"/>
      <w:r>
        <w:rPr>
          <w:rFonts w:hint="eastAsia"/>
        </w:rPr>
        <w:t>机组深度调峰最小技术出力检测试验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rsidR="001717EC" w:rsidRDefault="0050610F" w:rsidP="006F64E0">
      <w:pPr>
        <w:pStyle w:val="afffffff0"/>
        <w:tabs>
          <w:tab w:val="center" w:pos="4201"/>
          <w:tab w:val="right" w:leader="dot" w:pos="9298"/>
        </w:tabs>
        <w:ind w:firstLine="420"/>
      </w:pPr>
      <w:r>
        <w:rPr>
          <w:rFonts w:hint="eastAsia"/>
        </w:rPr>
        <w:t>开展机组深度调峰最小技术出力检测试验是火力发电机组深度调峰能力评价工作的第一步。</w:t>
      </w:r>
    </w:p>
    <w:p w:rsidR="001717EC" w:rsidRDefault="0050610F">
      <w:pPr>
        <w:pStyle w:val="a8"/>
        <w:spacing w:before="156" w:after="156"/>
        <w:ind w:left="0"/>
      </w:pPr>
      <w:bookmarkStart w:id="378" w:name="_Toc427262202"/>
      <w:bookmarkStart w:id="379" w:name="_Toc427262218"/>
      <w:bookmarkStart w:id="380" w:name="_Toc427262022"/>
      <w:bookmarkStart w:id="381" w:name="_Toc427262077"/>
      <w:bookmarkStart w:id="382" w:name="_Toc427262043"/>
      <w:bookmarkStart w:id="383" w:name="_Toc427262240"/>
      <w:r>
        <w:rPr>
          <w:rFonts w:hint="eastAsia"/>
        </w:rPr>
        <w:t>试验条件</w:t>
      </w:r>
      <w:bookmarkEnd w:id="378"/>
      <w:bookmarkEnd w:id="379"/>
      <w:bookmarkEnd w:id="380"/>
      <w:bookmarkEnd w:id="381"/>
      <w:bookmarkEnd w:id="382"/>
      <w:bookmarkEnd w:id="383"/>
    </w:p>
    <w:p w:rsidR="001717EC" w:rsidRDefault="0050610F" w:rsidP="006F64E0">
      <w:pPr>
        <w:pStyle w:val="afffffff0"/>
        <w:tabs>
          <w:tab w:val="center" w:pos="4201"/>
          <w:tab w:val="right" w:leader="dot" w:pos="9298"/>
        </w:tabs>
        <w:ind w:firstLine="420"/>
      </w:pPr>
      <w:bookmarkStart w:id="384" w:name="_Toc513582689"/>
      <w:r>
        <w:rPr>
          <w:rFonts w:hint="eastAsia"/>
        </w:rPr>
        <w:t>为了确保试验顺利进行，保障机组安全，试验前应检查是否满足下列要求：</w:t>
      </w:r>
      <w:bookmarkEnd w:id="384"/>
    </w:p>
    <w:p w:rsidR="001717EC" w:rsidRDefault="0050610F">
      <w:pPr>
        <w:pStyle w:val="af5"/>
        <w:numPr>
          <w:ilvl w:val="0"/>
          <w:numId w:val="30"/>
        </w:numPr>
      </w:pPr>
      <w:r>
        <w:rPr>
          <w:rFonts w:hint="eastAsia"/>
        </w:rPr>
        <w:t>试验前，机组持续运行时间大于72小时，且机组负荷应在50%Pe以上。</w:t>
      </w:r>
    </w:p>
    <w:p w:rsidR="001717EC" w:rsidRDefault="0050610F">
      <w:pPr>
        <w:pStyle w:val="af5"/>
        <w:numPr>
          <w:ilvl w:val="0"/>
          <w:numId w:val="30"/>
        </w:numPr>
      </w:pPr>
      <w:r>
        <w:rPr>
          <w:rFonts w:hint="eastAsia"/>
        </w:rPr>
        <w:t>机组热力系统按单元制运行。</w:t>
      </w:r>
    </w:p>
    <w:p w:rsidR="001717EC" w:rsidRDefault="0050610F">
      <w:pPr>
        <w:pStyle w:val="af5"/>
        <w:numPr>
          <w:ilvl w:val="0"/>
          <w:numId w:val="30"/>
        </w:numPr>
      </w:pPr>
      <w:r>
        <w:rPr>
          <w:rFonts w:hint="eastAsia"/>
        </w:rPr>
        <w:t>主要设备无重大缺陷，操作机构灵活，主要监视仪表准确。</w:t>
      </w:r>
    </w:p>
    <w:p w:rsidR="001717EC" w:rsidRDefault="0050610F">
      <w:pPr>
        <w:pStyle w:val="af5"/>
        <w:numPr>
          <w:ilvl w:val="0"/>
          <w:numId w:val="30"/>
        </w:numPr>
      </w:pPr>
      <w:r>
        <w:rPr>
          <w:rFonts w:hint="eastAsia"/>
        </w:rPr>
        <w:t>发电机组能带负荷正常运行，锅炉、汽机、发电机运行稳定，机组各辅机运行正常并有调节裕度。</w:t>
      </w:r>
    </w:p>
    <w:p w:rsidR="001717EC" w:rsidRDefault="0050610F">
      <w:pPr>
        <w:pStyle w:val="af5"/>
        <w:numPr>
          <w:ilvl w:val="0"/>
          <w:numId w:val="30"/>
        </w:numPr>
      </w:pPr>
      <w:r>
        <w:rPr>
          <w:rFonts w:hint="eastAsia"/>
        </w:rPr>
        <w:t>供热机组，热网系统应运行正常，</w:t>
      </w:r>
      <w:proofErr w:type="gramStart"/>
      <w:r>
        <w:rPr>
          <w:rFonts w:hint="eastAsia"/>
        </w:rPr>
        <w:t>热用户</w:t>
      </w:r>
      <w:proofErr w:type="gramEnd"/>
      <w:r>
        <w:rPr>
          <w:rFonts w:hint="eastAsia"/>
        </w:rPr>
        <w:t>正常用汽或处于典型供热状态。</w:t>
      </w:r>
    </w:p>
    <w:p w:rsidR="001717EC" w:rsidRDefault="0050610F">
      <w:pPr>
        <w:pStyle w:val="af5"/>
        <w:numPr>
          <w:ilvl w:val="0"/>
          <w:numId w:val="30"/>
        </w:numPr>
      </w:pPr>
      <w:r>
        <w:rPr>
          <w:rFonts w:hint="eastAsia"/>
        </w:rPr>
        <w:t>机组自动控制、</w:t>
      </w:r>
      <w:proofErr w:type="gramStart"/>
      <w:r>
        <w:rPr>
          <w:rFonts w:hint="eastAsia"/>
        </w:rPr>
        <w:t>联锁</w:t>
      </w:r>
      <w:proofErr w:type="gramEnd"/>
      <w:r>
        <w:rPr>
          <w:rFonts w:hint="eastAsia"/>
        </w:rPr>
        <w:t>、保护等动作可靠并有效投入。</w:t>
      </w:r>
    </w:p>
    <w:p w:rsidR="001717EC" w:rsidRDefault="0050610F">
      <w:pPr>
        <w:pStyle w:val="af5"/>
        <w:numPr>
          <w:ilvl w:val="0"/>
          <w:numId w:val="30"/>
        </w:numPr>
      </w:pPr>
      <w:r>
        <w:rPr>
          <w:rFonts w:hint="eastAsia"/>
        </w:rPr>
        <w:t>锅炉燃用煤质稳定，试验煤种不应与锅炉日常燃用煤种有明显差异。</w:t>
      </w:r>
    </w:p>
    <w:p w:rsidR="001717EC" w:rsidRDefault="0050610F">
      <w:pPr>
        <w:pStyle w:val="af5"/>
        <w:numPr>
          <w:ilvl w:val="0"/>
          <w:numId w:val="30"/>
        </w:numPr>
      </w:pPr>
      <w:r>
        <w:rPr>
          <w:rFonts w:hint="eastAsia"/>
        </w:rPr>
        <w:t>试验前发电企业保证锅炉火焰监测系统和灭火保护装置性能良好，且锅炉燃油系统、点火系统、等离子助燃系统等正常，处于备用状态。</w:t>
      </w:r>
    </w:p>
    <w:p w:rsidR="001717EC" w:rsidRDefault="0050610F">
      <w:pPr>
        <w:pStyle w:val="af5"/>
        <w:numPr>
          <w:ilvl w:val="0"/>
          <w:numId w:val="30"/>
        </w:numPr>
      </w:pPr>
      <w:r>
        <w:rPr>
          <w:rFonts w:hint="eastAsia"/>
        </w:rPr>
        <w:t>试验前发电企业应制定机组深度调峰能力试验的具体操作措施及相应的安全措施，制定相应的锅炉灭火防范措施。</w:t>
      </w:r>
    </w:p>
    <w:p w:rsidR="001717EC" w:rsidRDefault="0050610F">
      <w:pPr>
        <w:pStyle w:val="af5"/>
        <w:numPr>
          <w:ilvl w:val="0"/>
          <w:numId w:val="30"/>
        </w:numPr>
      </w:pPr>
      <w:r>
        <w:rPr>
          <w:rFonts w:hint="eastAsia"/>
        </w:rPr>
        <w:t>热力系统应按照设计热平衡图所规定的热力循环运行并保持稳定。各加热器水位正常、稳定。</w:t>
      </w:r>
    </w:p>
    <w:p w:rsidR="001717EC" w:rsidRDefault="0050610F">
      <w:pPr>
        <w:pStyle w:val="af5"/>
        <w:numPr>
          <w:ilvl w:val="0"/>
          <w:numId w:val="30"/>
        </w:numPr>
      </w:pPr>
      <w:r>
        <w:rPr>
          <w:rFonts w:hint="eastAsia"/>
        </w:rPr>
        <w:t>试验前应对有功功率、无功功率、炉膛压力、给水流量、减温水流量、主蒸汽压力、主蒸汽温度、再热蒸汽压力、再热蒸汽温度、供热压力、供热温度、供热流量等主要表计进行检查，相关</w:t>
      </w:r>
      <w:proofErr w:type="gramStart"/>
      <w:r>
        <w:rPr>
          <w:rFonts w:hint="eastAsia"/>
        </w:rPr>
        <w:t>表计应在</w:t>
      </w:r>
      <w:proofErr w:type="gramEnd"/>
      <w:r>
        <w:rPr>
          <w:rFonts w:hint="eastAsia"/>
        </w:rPr>
        <w:t>有效期内。</w:t>
      </w:r>
    </w:p>
    <w:p w:rsidR="001717EC" w:rsidRDefault="0050610F">
      <w:pPr>
        <w:pStyle w:val="af5"/>
        <w:numPr>
          <w:ilvl w:val="0"/>
          <w:numId w:val="30"/>
        </w:numPr>
      </w:pPr>
      <w:r>
        <w:rPr>
          <w:rFonts w:hint="eastAsia"/>
        </w:rPr>
        <w:t>供热机组已取得</w:t>
      </w:r>
      <w:proofErr w:type="gramStart"/>
      <w:r>
        <w:rPr>
          <w:rFonts w:hint="eastAsia"/>
        </w:rPr>
        <w:t>热用户</w:t>
      </w:r>
      <w:proofErr w:type="gramEnd"/>
      <w:r>
        <w:rPr>
          <w:rFonts w:hint="eastAsia"/>
        </w:rPr>
        <w:t>同意，就试验过程以及可能存在的风险点进行了沟通，并已做好应急预案。</w:t>
      </w:r>
    </w:p>
    <w:p w:rsidR="001717EC" w:rsidRDefault="0050610F">
      <w:pPr>
        <w:pStyle w:val="af5"/>
        <w:numPr>
          <w:ilvl w:val="0"/>
          <w:numId w:val="30"/>
        </w:numPr>
      </w:pPr>
      <w:r>
        <w:rPr>
          <w:rFonts w:hint="eastAsia"/>
        </w:rPr>
        <w:t>深度调峰最低目标出力已经得到发电企业确定。</w:t>
      </w:r>
    </w:p>
    <w:p w:rsidR="001717EC" w:rsidRDefault="0050610F">
      <w:pPr>
        <w:pStyle w:val="af5"/>
        <w:numPr>
          <w:ilvl w:val="0"/>
          <w:numId w:val="30"/>
        </w:numPr>
      </w:pPr>
      <w:r>
        <w:rPr>
          <w:rFonts w:hint="eastAsia"/>
        </w:rPr>
        <w:t>试验计划已取得电网调度机构的同意。</w:t>
      </w:r>
    </w:p>
    <w:p w:rsidR="001717EC" w:rsidRDefault="0050610F">
      <w:pPr>
        <w:pStyle w:val="a8"/>
        <w:spacing w:before="156" w:after="156"/>
        <w:ind w:left="0"/>
      </w:pPr>
      <w:bookmarkStart w:id="385" w:name="_Toc427262044"/>
      <w:bookmarkStart w:id="386" w:name="_Toc427262078"/>
      <w:bookmarkStart w:id="387" w:name="_Toc427262023"/>
      <w:bookmarkStart w:id="388" w:name="_Toc427262203"/>
      <w:bookmarkStart w:id="389" w:name="_Toc427262241"/>
      <w:bookmarkStart w:id="390" w:name="_Toc427262219"/>
      <w:r>
        <w:rPr>
          <w:rFonts w:hint="eastAsia"/>
        </w:rPr>
        <w:t>试验</w:t>
      </w:r>
      <w:bookmarkEnd w:id="385"/>
      <w:bookmarkEnd w:id="386"/>
      <w:bookmarkEnd w:id="387"/>
      <w:bookmarkEnd w:id="388"/>
      <w:bookmarkEnd w:id="389"/>
      <w:bookmarkEnd w:id="390"/>
      <w:r>
        <w:rPr>
          <w:rFonts w:hint="eastAsia"/>
        </w:rPr>
        <w:t>及评价内容</w:t>
      </w:r>
    </w:p>
    <w:p w:rsidR="001717EC" w:rsidRDefault="0050610F">
      <w:pPr>
        <w:pStyle w:val="af5"/>
        <w:numPr>
          <w:ilvl w:val="0"/>
          <w:numId w:val="31"/>
        </w:numPr>
      </w:pPr>
      <w:bookmarkStart w:id="391" w:name="_Toc427573968"/>
      <w:bookmarkStart w:id="392" w:name="_Toc427574000"/>
      <w:bookmarkStart w:id="393" w:name="_Toc427663089"/>
      <w:r>
        <w:rPr>
          <w:rFonts w:hint="eastAsia"/>
        </w:rPr>
        <w:t>试验内容</w:t>
      </w:r>
      <w:bookmarkEnd w:id="391"/>
      <w:bookmarkEnd w:id="392"/>
      <w:bookmarkEnd w:id="393"/>
    </w:p>
    <w:p w:rsidR="001717EC" w:rsidRDefault="0050610F">
      <w:pPr>
        <w:pStyle w:val="af6"/>
        <w:numPr>
          <w:ilvl w:val="1"/>
          <w:numId w:val="32"/>
        </w:numPr>
      </w:pPr>
      <w:r>
        <w:rPr>
          <w:rFonts w:hint="eastAsia"/>
        </w:rPr>
        <w:t>纯凝机组深度调峰最小技术出力检测；</w:t>
      </w:r>
    </w:p>
    <w:p w:rsidR="001717EC" w:rsidRDefault="0050610F">
      <w:pPr>
        <w:pStyle w:val="af6"/>
        <w:numPr>
          <w:ilvl w:val="1"/>
          <w:numId w:val="32"/>
        </w:numPr>
      </w:pPr>
      <w:proofErr w:type="gramStart"/>
      <w:r>
        <w:rPr>
          <w:rFonts w:hint="eastAsia"/>
        </w:rPr>
        <w:t>抽汽供热</w:t>
      </w:r>
      <w:proofErr w:type="gramEnd"/>
      <w:r>
        <w:rPr>
          <w:rFonts w:hint="eastAsia"/>
        </w:rPr>
        <w:t>机组深度调峰最小技术出力检测；</w:t>
      </w:r>
    </w:p>
    <w:p w:rsidR="001717EC" w:rsidRDefault="0050610F">
      <w:pPr>
        <w:pStyle w:val="af6"/>
        <w:numPr>
          <w:ilvl w:val="1"/>
          <w:numId w:val="32"/>
        </w:numPr>
      </w:pPr>
      <w:r>
        <w:rPr>
          <w:rFonts w:hint="eastAsia"/>
        </w:rPr>
        <w:t>带灵活性调峰辅助设备机组深度调峰最小技术出力检测。</w:t>
      </w:r>
    </w:p>
    <w:p w:rsidR="001717EC" w:rsidRDefault="0050610F">
      <w:pPr>
        <w:pStyle w:val="af5"/>
        <w:numPr>
          <w:ilvl w:val="0"/>
          <w:numId w:val="31"/>
        </w:numPr>
      </w:pPr>
      <w:bookmarkStart w:id="394" w:name="_Toc427573969"/>
      <w:bookmarkStart w:id="395" w:name="_Toc427574001"/>
      <w:bookmarkStart w:id="396" w:name="_Toc427663090"/>
      <w:r>
        <w:rPr>
          <w:rFonts w:hint="eastAsia"/>
        </w:rPr>
        <w:t>评价内容</w:t>
      </w:r>
      <w:bookmarkEnd w:id="394"/>
      <w:bookmarkEnd w:id="395"/>
      <w:bookmarkEnd w:id="396"/>
    </w:p>
    <w:p w:rsidR="001717EC" w:rsidRDefault="0050610F">
      <w:pPr>
        <w:pStyle w:val="af6"/>
        <w:numPr>
          <w:ilvl w:val="1"/>
          <w:numId w:val="33"/>
        </w:numPr>
      </w:pPr>
      <w:r>
        <w:rPr>
          <w:rFonts w:hint="eastAsia"/>
        </w:rPr>
        <w:t>机组深度调峰最小技术出力下锅炉燃烧稳定性评价。</w:t>
      </w:r>
    </w:p>
    <w:p w:rsidR="001717EC" w:rsidRDefault="0050610F">
      <w:pPr>
        <w:pStyle w:val="af6"/>
        <w:numPr>
          <w:ilvl w:val="1"/>
          <w:numId w:val="33"/>
        </w:numPr>
      </w:pPr>
      <w:r>
        <w:rPr>
          <w:rFonts w:hint="eastAsia"/>
        </w:rPr>
        <w:t>机组深度调峰最小技术出力下锅炉水动力安全性评价。</w:t>
      </w:r>
    </w:p>
    <w:p w:rsidR="001717EC" w:rsidRDefault="0050610F">
      <w:pPr>
        <w:pStyle w:val="af6"/>
        <w:numPr>
          <w:ilvl w:val="1"/>
          <w:numId w:val="33"/>
        </w:numPr>
      </w:pPr>
      <w:r>
        <w:rPr>
          <w:rFonts w:hint="eastAsia"/>
        </w:rPr>
        <w:t>机组深度调峰最小技术出力下烟气污染物排放指标评价。</w:t>
      </w:r>
    </w:p>
    <w:p w:rsidR="001717EC" w:rsidRDefault="0050610F">
      <w:pPr>
        <w:pStyle w:val="af6"/>
        <w:numPr>
          <w:ilvl w:val="1"/>
          <w:numId w:val="33"/>
        </w:numPr>
      </w:pPr>
      <w:r>
        <w:rPr>
          <w:rFonts w:hint="eastAsia"/>
        </w:rPr>
        <w:t>机组深度调峰最小技术出力下锅炉受热面、汽水、尾部烟道等温度评价。</w:t>
      </w:r>
    </w:p>
    <w:p w:rsidR="001717EC" w:rsidRDefault="0050610F">
      <w:pPr>
        <w:pStyle w:val="af6"/>
        <w:numPr>
          <w:ilvl w:val="1"/>
          <w:numId w:val="33"/>
        </w:numPr>
      </w:pPr>
      <w:r>
        <w:rPr>
          <w:rFonts w:hint="eastAsia"/>
        </w:rPr>
        <w:t>机组深度调峰最小技术出力下汽轮发电机组轴系振动评价。</w:t>
      </w:r>
    </w:p>
    <w:p w:rsidR="001717EC" w:rsidRDefault="0050610F">
      <w:pPr>
        <w:pStyle w:val="af6"/>
        <w:numPr>
          <w:ilvl w:val="1"/>
          <w:numId w:val="33"/>
        </w:numPr>
      </w:pPr>
      <w:r>
        <w:rPr>
          <w:rFonts w:hint="eastAsia"/>
        </w:rPr>
        <w:lastRenderedPageBreak/>
        <w:t>机组深度调峰最小技术出力下发电机组（厂）经济性评价。</w:t>
      </w:r>
    </w:p>
    <w:p w:rsidR="001717EC" w:rsidRDefault="0050610F">
      <w:pPr>
        <w:pStyle w:val="af6"/>
        <w:numPr>
          <w:ilvl w:val="1"/>
          <w:numId w:val="33"/>
        </w:numPr>
      </w:pPr>
      <w:r>
        <w:rPr>
          <w:rFonts w:hint="eastAsia"/>
        </w:rPr>
        <w:t>机组深度调峰最小技术出力下主要辅助设备运行评价。</w:t>
      </w:r>
    </w:p>
    <w:p w:rsidR="001717EC" w:rsidRDefault="0050610F">
      <w:pPr>
        <w:pStyle w:val="af6"/>
        <w:numPr>
          <w:ilvl w:val="1"/>
          <w:numId w:val="33"/>
        </w:numPr>
      </w:pPr>
      <w:r>
        <w:rPr>
          <w:rFonts w:hint="eastAsia"/>
        </w:rPr>
        <w:t>机组深度调峰最小技术出力下热</w:t>
      </w:r>
      <w:proofErr w:type="gramStart"/>
      <w:r>
        <w:rPr>
          <w:rFonts w:hint="eastAsia"/>
        </w:rPr>
        <w:t>工控制</w:t>
      </w:r>
      <w:proofErr w:type="gramEnd"/>
      <w:r>
        <w:rPr>
          <w:rFonts w:hint="eastAsia"/>
        </w:rPr>
        <w:t>逻辑检查及热工自动性能评价。</w:t>
      </w:r>
    </w:p>
    <w:p w:rsidR="001717EC" w:rsidRDefault="0050610F">
      <w:pPr>
        <w:pStyle w:val="af6"/>
        <w:numPr>
          <w:ilvl w:val="1"/>
          <w:numId w:val="33"/>
        </w:numPr>
      </w:pPr>
      <w:r>
        <w:rPr>
          <w:rFonts w:hint="eastAsia"/>
        </w:rPr>
        <w:t>灵活性调峰辅助设备运行安全性评价。</w:t>
      </w:r>
    </w:p>
    <w:p w:rsidR="001717EC" w:rsidRDefault="0050610F">
      <w:pPr>
        <w:pStyle w:val="af6"/>
        <w:numPr>
          <w:ilvl w:val="1"/>
          <w:numId w:val="33"/>
        </w:numPr>
      </w:pPr>
      <w:r>
        <w:rPr>
          <w:rFonts w:hint="eastAsia"/>
        </w:rPr>
        <w:t>机组深度调峰最小技术出力下汽轮机中压未级、低压级动叶片安全评价（带供热机组）。</w:t>
      </w:r>
    </w:p>
    <w:p w:rsidR="001717EC" w:rsidRDefault="0050610F">
      <w:pPr>
        <w:pStyle w:val="af6"/>
        <w:numPr>
          <w:ilvl w:val="1"/>
          <w:numId w:val="33"/>
        </w:numPr>
      </w:pPr>
      <w:r>
        <w:rPr>
          <w:rFonts w:hint="eastAsia"/>
        </w:rPr>
        <w:t>机组深度调峰最小技术出力下</w:t>
      </w:r>
      <w:proofErr w:type="gramStart"/>
      <w:r>
        <w:rPr>
          <w:rFonts w:hint="eastAsia"/>
        </w:rPr>
        <w:t>供热抽汽参数</w:t>
      </w:r>
      <w:proofErr w:type="gramEnd"/>
      <w:r>
        <w:rPr>
          <w:rFonts w:hint="eastAsia"/>
        </w:rPr>
        <w:t>评价（带供热机组）。</w:t>
      </w:r>
    </w:p>
    <w:p w:rsidR="001717EC" w:rsidRDefault="0050610F">
      <w:pPr>
        <w:pStyle w:val="a8"/>
        <w:spacing w:before="156" w:after="156"/>
        <w:ind w:left="0"/>
      </w:pPr>
      <w:r>
        <w:rPr>
          <w:rFonts w:hint="eastAsia"/>
        </w:rPr>
        <w:t>试验方法</w:t>
      </w:r>
    </w:p>
    <w:p w:rsidR="001717EC" w:rsidRDefault="0050610F">
      <w:pPr>
        <w:pStyle w:val="af5"/>
        <w:numPr>
          <w:ilvl w:val="0"/>
          <w:numId w:val="34"/>
        </w:numPr>
      </w:pPr>
      <w:bookmarkStart w:id="397" w:name="_Toc3080"/>
      <w:r>
        <w:rPr>
          <w:rFonts w:hint="eastAsia"/>
        </w:rPr>
        <w:t>试验前调整阶段</w:t>
      </w:r>
      <w:bookmarkEnd w:id="397"/>
    </w:p>
    <w:p w:rsidR="001717EC" w:rsidRDefault="0050610F">
      <w:pPr>
        <w:pStyle w:val="af6"/>
        <w:numPr>
          <w:ilvl w:val="1"/>
          <w:numId w:val="35"/>
        </w:numPr>
      </w:pPr>
      <w:r>
        <w:rPr>
          <w:rFonts w:hint="eastAsia"/>
        </w:rPr>
        <w:t>调整机组负荷</w:t>
      </w:r>
      <w:proofErr w:type="gramStart"/>
      <w:r>
        <w:rPr>
          <w:rFonts w:hint="eastAsia"/>
        </w:rPr>
        <w:t>至试验</w:t>
      </w:r>
      <w:proofErr w:type="gramEnd"/>
      <w:r>
        <w:rPr>
          <w:rFonts w:hint="eastAsia"/>
        </w:rPr>
        <w:t>初始状态（即50%Pe）并维持稳定。</w:t>
      </w:r>
    </w:p>
    <w:p w:rsidR="001717EC" w:rsidRDefault="0050610F">
      <w:pPr>
        <w:pStyle w:val="af6"/>
        <w:numPr>
          <w:ilvl w:val="1"/>
          <w:numId w:val="35"/>
        </w:numPr>
      </w:pPr>
      <w:r>
        <w:rPr>
          <w:rFonts w:hint="eastAsia"/>
        </w:rPr>
        <w:t>调整机组各主辅设备运行参数，使设备运行安全、稳定，运行参数正常。</w:t>
      </w:r>
    </w:p>
    <w:p w:rsidR="001717EC" w:rsidRDefault="0050610F">
      <w:pPr>
        <w:pStyle w:val="af6"/>
        <w:numPr>
          <w:ilvl w:val="1"/>
          <w:numId w:val="35"/>
        </w:numPr>
      </w:pPr>
      <w:r>
        <w:rPr>
          <w:rFonts w:hint="eastAsia"/>
        </w:rPr>
        <w:t>调整机组总抽汽量（工业和供热）</w:t>
      </w:r>
      <w:proofErr w:type="gramStart"/>
      <w:r>
        <w:rPr>
          <w:rFonts w:hint="eastAsia"/>
        </w:rPr>
        <w:t>至试验</w:t>
      </w:r>
      <w:proofErr w:type="gramEnd"/>
      <w:r>
        <w:rPr>
          <w:rFonts w:hint="eastAsia"/>
        </w:rPr>
        <w:t>目标值（</w:t>
      </w:r>
      <w:proofErr w:type="gramStart"/>
      <w:r>
        <w:rPr>
          <w:rFonts w:hint="eastAsia"/>
        </w:rPr>
        <w:t>工业抽汽流量</w:t>
      </w:r>
      <w:proofErr w:type="gramEnd"/>
      <w:r>
        <w:rPr>
          <w:rFonts w:hint="eastAsia"/>
        </w:rPr>
        <w:t>接近上一年平均值、采暖抽汽量接近上一个采暖季的供热抽汽量平均值），</w:t>
      </w:r>
      <w:proofErr w:type="gramStart"/>
      <w:r>
        <w:rPr>
          <w:rFonts w:hint="eastAsia"/>
        </w:rPr>
        <w:t>抽汽参数</w:t>
      </w:r>
      <w:proofErr w:type="gramEnd"/>
      <w:r>
        <w:rPr>
          <w:rFonts w:hint="eastAsia"/>
        </w:rPr>
        <w:t>满足用户要求。</w:t>
      </w:r>
    </w:p>
    <w:p w:rsidR="001717EC" w:rsidRDefault="0050610F">
      <w:pPr>
        <w:pStyle w:val="af6"/>
        <w:numPr>
          <w:ilvl w:val="1"/>
          <w:numId w:val="35"/>
        </w:numPr>
      </w:pPr>
      <w:r>
        <w:rPr>
          <w:rFonts w:hint="eastAsia"/>
        </w:rPr>
        <w:t>调整灵活性调峰辅助设备。</w:t>
      </w:r>
    </w:p>
    <w:p w:rsidR="001717EC" w:rsidRDefault="0050610F">
      <w:pPr>
        <w:pStyle w:val="af5"/>
        <w:numPr>
          <w:ilvl w:val="0"/>
          <w:numId w:val="34"/>
        </w:numPr>
      </w:pPr>
      <w:bookmarkStart w:id="398" w:name="_Toc28130"/>
      <w:r>
        <w:rPr>
          <w:rFonts w:hint="eastAsia"/>
        </w:rPr>
        <w:t>降负荷阶段</w:t>
      </w:r>
      <w:bookmarkEnd w:id="398"/>
    </w:p>
    <w:p w:rsidR="001717EC" w:rsidRDefault="0050610F">
      <w:pPr>
        <w:pStyle w:val="af6"/>
        <w:numPr>
          <w:ilvl w:val="1"/>
          <w:numId w:val="36"/>
        </w:numPr>
      </w:pPr>
      <w:r>
        <w:rPr>
          <w:rFonts w:hint="eastAsia"/>
        </w:rPr>
        <w:t>检查确保机组CCS控制投入正常，开始降负荷，目标负荷初步定为机组拟申报的调峰深度。</w:t>
      </w:r>
    </w:p>
    <w:p w:rsidR="001717EC" w:rsidRDefault="0050610F">
      <w:pPr>
        <w:pStyle w:val="af6"/>
        <w:numPr>
          <w:ilvl w:val="1"/>
          <w:numId w:val="36"/>
        </w:numPr>
      </w:pPr>
      <w:r>
        <w:rPr>
          <w:rFonts w:hint="eastAsia"/>
        </w:rPr>
        <w:t>降负荷期间，运行人员要严格监视机组运行参数，保证各主、辅机运行正常，主辅机振动、轴承温度及电机线圈、电机轴承温度，锅炉各主要受热面温度，汽轮机瓦温、振动、差胀及监视</w:t>
      </w:r>
      <w:proofErr w:type="gramStart"/>
      <w:r>
        <w:rPr>
          <w:rFonts w:hint="eastAsia"/>
        </w:rPr>
        <w:t>段压力</w:t>
      </w:r>
      <w:proofErr w:type="gramEnd"/>
      <w:r>
        <w:rPr>
          <w:rFonts w:hint="eastAsia"/>
        </w:rPr>
        <w:t>等参数正常。</w:t>
      </w:r>
    </w:p>
    <w:p w:rsidR="001717EC" w:rsidRDefault="0050610F">
      <w:pPr>
        <w:pStyle w:val="af6"/>
        <w:numPr>
          <w:ilvl w:val="1"/>
          <w:numId w:val="36"/>
        </w:numPr>
      </w:pPr>
      <w:r>
        <w:rPr>
          <w:rFonts w:hint="eastAsia"/>
        </w:rPr>
        <w:t>降负荷期间可适当调整负荷变化速率，确保降负荷阶段平均负荷变动速率不低于0.8%Pe/min。</w:t>
      </w:r>
    </w:p>
    <w:p w:rsidR="001717EC" w:rsidRDefault="0050610F">
      <w:pPr>
        <w:pStyle w:val="af6"/>
        <w:numPr>
          <w:ilvl w:val="1"/>
          <w:numId w:val="36"/>
        </w:numPr>
      </w:pPr>
      <w:r>
        <w:rPr>
          <w:rFonts w:hint="eastAsia"/>
        </w:rPr>
        <w:t>降负荷期间及时调整抽汽量，降负荷期间抽汽量波动满足试验要求。</w:t>
      </w:r>
    </w:p>
    <w:p w:rsidR="001717EC" w:rsidRDefault="0050610F">
      <w:pPr>
        <w:pStyle w:val="af6"/>
        <w:numPr>
          <w:ilvl w:val="1"/>
          <w:numId w:val="36"/>
        </w:numPr>
      </w:pPr>
      <w:r>
        <w:rPr>
          <w:rFonts w:hint="eastAsia"/>
        </w:rPr>
        <w:t>降负荷期间及时调整灵活性调峰辅助设备出力。</w:t>
      </w:r>
    </w:p>
    <w:p w:rsidR="001717EC" w:rsidRDefault="0050610F">
      <w:pPr>
        <w:pStyle w:val="af6"/>
        <w:numPr>
          <w:ilvl w:val="1"/>
          <w:numId w:val="36"/>
        </w:numPr>
      </w:pPr>
      <w:r>
        <w:rPr>
          <w:rFonts w:hint="eastAsia"/>
        </w:rPr>
        <w:t>负荷达到目标</w:t>
      </w:r>
      <w:proofErr w:type="gramStart"/>
      <w:r>
        <w:rPr>
          <w:rFonts w:hint="eastAsia"/>
        </w:rPr>
        <w:t>负荷且降负荷</w:t>
      </w:r>
      <w:proofErr w:type="gramEnd"/>
      <w:r>
        <w:rPr>
          <w:rFonts w:hint="eastAsia"/>
        </w:rPr>
        <w:t>速率达到要求后，降负荷阶段结束。</w:t>
      </w:r>
    </w:p>
    <w:p w:rsidR="001717EC" w:rsidRDefault="0050610F">
      <w:pPr>
        <w:pStyle w:val="af5"/>
        <w:numPr>
          <w:ilvl w:val="0"/>
          <w:numId w:val="34"/>
        </w:numPr>
      </w:pPr>
      <w:bookmarkStart w:id="399" w:name="_Toc13173"/>
      <w:r>
        <w:rPr>
          <w:rFonts w:hint="eastAsia"/>
        </w:rPr>
        <w:t>负荷稳定阶段</w:t>
      </w:r>
      <w:bookmarkEnd w:id="399"/>
    </w:p>
    <w:p w:rsidR="001717EC" w:rsidRDefault="0050610F">
      <w:pPr>
        <w:pStyle w:val="af6"/>
        <w:numPr>
          <w:ilvl w:val="1"/>
          <w:numId w:val="37"/>
        </w:numPr>
      </w:pPr>
      <w:r>
        <w:rPr>
          <w:rFonts w:hint="eastAsia"/>
        </w:rPr>
        <w:t>降负荷阶段结束后，进入负荷稳定阶段。</w:t>
      </w:r>
    </w:p>
    <w:p w:rsidR="001717EC" w:rsidRDefault="0050610F">
      <w:pPr>
        <w:pStyle w:val="af6"/>
        <w:numPr>
          <w:ilvl w:val="1"/>
          <w:numId w:val="37"/>
        </w:numPr>
      </w:pPr>
      <w:r>
        <w:rPr>
          <w:rFonts w:hint="eastAsia"/>
        </w:rPr>
        <w:t>负荷稳定期间进行机组主要运行参数记录。</w:t>
      </w:r>
    </w:p>
    <w:p w:rsidR="001717EC" w:rsidRDefault="0050610F">
      <w:pPr>
        <w:pStyle w:val="af6"/>
        <w:numPr>
          <w:ilvl w:val="1"/>
          <w:numId w:val="37"/>
        </w:numPr>
      </w:pPr>
      <w:r>
        <w:rPr>
          <w:rFonts w:hint="eastAsia"/>
        </w:rPr>
        <w:t>负荷稳定期间开展机组深调工况下性能评价工作。</w:t>
      </w:r>
    </w:p>
    <w:p w:rsidR="001717EC" w:rsidRDefault="0050610F">
      <w:pPr>
        <w:pStyle w:val="af6"/>
        <w:numPr>
          <w:ilvl w:val="1"/>
          <w:numId w:val="37"/>
        </w:numPr>
      </w:pPr>
      <w:r>
        <w:rPr>
          <w:rFonts w:hint="eastAsia"/>
        </w:rPr>
        <w:t>负荷稳定期间进行煤质取样化验。</w:t>
      </w:r>
    </w:p>
    <w:p w:rsidR="001717EC" w:rsidRDefault="0050610F">
      <w:pPr>
        <w:pStyle w:val="af6"/>
        <w:numPr>
          <w:ilvl w:val="1"/>
          <w:numId w:val="37"/>
        </w:numPr>
      </w:pPr>
      <w:r>
        <w:rPr>
          <w:rFonts w:hint="eastAsia"/>
        </w:rPr>
        <w:t>负荷稳定时间达到4小时或以上后，负荷稳定阶段结束。</w:t>
      </w:r>
    </w:p>
    <w:p w:rsidR="001717EC" w:rsidRDefault="0050610F">
      <w:pPr>
        <w:pStyle w:val="af5"/>
        <w:numPr>
          <w:ilvl w:val="0"/>
          <w:numId w:val="34"/>
        </w:numPr>
      </w:pPr>
      <w:bookmarkStart w:id="400" w:name="_Toc15241"/>
      <w:r>
        <w:rPr>
          <w:rFonts w:hint="eastAsia"/>
        </w:rPr>
        <w:t>升负荷阶段</w:t>
      </w:r>
      <w:bookmarkEnd w:id="400"/>
    </w:p>
    <w:p w:rsidR="001717EC" w:rsidRDefault="0050610F">
      <w:pPr>
        <w:pStyle w:val="af6"/>
        <w:numPr>
          <w:ilvl w:val="1"/>
          <w:numId w:val="38"/>
        </w:numPr>
      </w:pPr>
      <w:r>
        <w:rPr>
          <w:rFonts w:hint="eastAsia"/>
        </w:rPr>
        <w:t>负荷稳定阶段结束后，即可开始升负荷，设置目标负荷为50%Pe。</w:t>
      </w:r>
    </w:p>
    <w:p w:rsidR="001717EC" w:rsidRDefault="0050610F">
      <w:pPr>
        <w:pStyle w:val="af6"/>
        <w:numPr>
          <w:ilvl w:val="1"/>
          <w:numId w:val="38"/>
        </w:numPr>
      </w:pPr>
      <w:r>
        <w:rPr>
          <w:rFonts w:hint="eastAsia"/>
        </w:rPr>
        <w:t>升负荷阶段负荷变动速率不低于0.8%Pe/min。</w:t>
      </w:r>
    </w:p>
    <w:p w:rsidR="001717EC" w:rsidRDefault="0050610F">
      <w:pPr>
        <w:pStyle w:val="af6"/>
        <w:numPr>
          <w:ilvl w:val="1"/>
          <w:numId w:val="38"/>
        </w:numPr>
      </w:pPr>
      <w:r>
        <w:rPr>
          <w:rFonts w:hint="eastAsia"/>
        </w:rPr>
        <w:t>升负荷阶段及时</w:t>
      </w:r>
      <w:proofErr w:type="gramStart"/>
      <w:r>
        <w:rPr>
          <w:rFonts w:hint="eastAsia"/>
        </w:rPr>
        <w:t>调整抽汽参数</w:t>
      </w:r>
      <w:proofErr w:type="gramEnd"/>
      <w:r>
        <w:rPr>
          <w:rFonts w:hint="eastAsia"/>
        </w:rPr>
        <w:t>，升负荷期间抽汽量波动满足试验要求。</w:t>
      </w:r>
    </w:p>
    <w:p w:rsidR="001717EC" w:rsidRDefault="0050610F">
      <w:pPr>
        <w:pStyle w:val="af6"/>
        <w:numPr>
          <w:ilvl w:val="1"/>
          <w:numId w:val="38"/>
        </w:numPr>
      </w:pPr>
      <w:r>
        <w:rPr>
          <w:rFonts w:hint="eastAsia"/>
        </w:rPr>
        <w:t>升负荷期间及时调整灵活性调峰辅助设备出力。</w:t>
      </w:r>
    </w:p>
    <w:p w:rsidR="001717EC" w:rsidRDefault="0050610F">
      <w:pPr>
        <w:pStyle w:val="a8"/>
        <w:spacing w:before="156" w:after="156"/>
        <w:ind w:left="0"/>
      </w:pPr>
      <w:r>
        <w:rPr>
          <w:rFonts w:hint="eastAsia"/>
        </w:rPr>
        <w:t>检验标准</w:t>
      </w:r>
    </w:p>
    <w:p w:rsidR="001717EC" w:rsidRDefault="0050610F">
      <w:pPr>
        <w:pStyle w:val="afb"/>
        <w:spacing w:before="156" w:after="156"/>
        <w:ind w:left="567" w:hanging="567"/>
      </w:pPr>
      <w:r>
        <w:rPr>
          <w:rFonts w:hint="eastAsia"/>
        </w:rPr>
        <w:t xml:space="preserve">燃煤发电机组深度调峰最小技术出力检测指标 </w:t>
      </w:r>
    </w:p>
    <w:tbl>
      <w:tblPr>
        <w:tblW w:w="499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52"/>
        <w:gridCol w:w="3901"/>
        <w:gridCol w:w="4312"/>
      </w:tblGrid>
      <w:tr w:rsidR="001717EC">
        <w:trPr>
          <w:trHeight w:val="701"/>
          <w:tblHeader/>
        </w:trPr>
        <w:tc>
          <w:tcPr>
            <w:tcW w:w="707"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b/>
                <w:bCs/>
                <w:szCs w:val="21"/>
              </w:rPr>
            </w:pPr>
            <w:r>
              <w:rPr>
                <w:b/>
                <w:bCs/>
                <w:szCs w:val="21"/>
              </w:rPr>
              <w:t>序号</w:t>
            </w: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b/>
                <w:bCs/>
                <w:szCs w:val="21"/>
              </w:rPr>
            </w:pPr>
            <w:r>
              <w:rPr>
                <w:b/>
                <w:bCs/>
                <w:szCs w:val="21"/>
              </w:rPr>
              <w:t>指标参数</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b/>
                <w:bCs/>
                <w:szCs w:val="21"/>
              </w:rPr>
            </w:pPr>
            <w:r>
              <w:rPr>
                <w:rFonts w:hint="eastAsia"/>
                <w:b/>
                <w:bCs/>
                <w:szCs w:val="21"/>
              </w:rPr>
              <w:t>检测</w:t>
            </w:r>
            <w:r>
              <w:rPr>
                <w:b/>
                <w:bCs/>
                <w:szCs w:val="21"/>
              </w:rPr>
              <w:t>要求</w:t>
            </w:r>
          </w:p>
        </w:tc>
      </w:tr>
      <w:tr w:rsidR="001717EC">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rFonts w:hint="eastAsia"/>
                <w:szCs w:val="21"/>
              </w:rPr>
              <w:t>降负荷</w:t>
            </w:r>
            <w:r>
              <w:rPr>
                <w:szCs w:val="21"/>
              </w:rPr>
              <w:t>阶段负荷变化速率</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rFonts w:hint="eastAsia"/>
                <w:szCs w:val="21"/>
              </w:rPr>
              <w:t>不低于</w:t>
            </w:r>
            <w:r>
              <w:rPr>
                <w:rFonts w:hint="eastAsia"/>
                <w:szCs w:val="21"/>
              </w:rPr>
              <w:t>0.8</w:t>
            </w:r>
            <w:r>
              <w:rPr>
                <w:szCs w:val="21"/>
              </w:rPr>
              <w:t>Pe%/min</w:t>
            </w:r>
          </w:p>
        </w:tc>
      </w:tr>
      <w:tr w:rsidR="001717EC">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rFonts w:hint="eastAsia"/>
                <w:szCs w:val="21"/>
              </w:rPr>
              <w:t>升负荷</w:t>
            </w:r>
            <w:r>
              <w:rPr>
                <w:szCs w:val="21"/>
              </w:rPr>
              <w:t>阶段负荷变化速率</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rFonts w:hint="eastAsia"/>
                <w:szCs w:val="21"/>
              </w:rPr>
              <w:t>不低于</w:t>
            </w:r>
            <w:r>
              <w:rPr>
                <w:rFonts w:hint="eastAsia"/>
                <w:szCs w:val="21"/>
              </w:rPr>
              <w:t>0.8</w:t>
            </w:r>
            <w:r>
              <w:rPr>
                <w:szCs w:val="21"/>
              </w:rPr>
              <w:t>Pe%/min</w:t>
            </w:r>
          </w:p>
        </w:tc>
      </w:tr>
      <w:tr w:rsidR="001717EC">
        <w:trPr>
          <w:trHeight w:val="531"/>
        </w:trPr>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负荷稳定阶段稳定时间</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至少</w:t>
            </w:r>
            <w:r>
              <w:rPr>
                <w:szCs w:val="21"/>
              </w:rPr>
              <w:t>4</w:t>
            </w:r>
            <w:r>
              <w:rPr>
                <w:szCs w:val="21"/>
              </w:rPr>
              <w:t>小时</w:t>
            </w:r>
          </w:p>
        </w:tc>
      </w:tr>
      <w:tr w:rsidR="001717EC">
        <w:trPr>
          <w:trHeight w:val="449"/>
        </w:trPr>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负荷稳定阶段锅炉运行稳定性</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锅炉运行稳定</w:t>
            </w:r>
          </w:p>
        </w:tc>
      </w:tr>
      <w:tr w:rsidR="001717EC">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负荷稳定阶段锅炉运行安全性</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锅炉安全运行</w:t>
            </w:r>
          </w:p>
        </w:tc>
      </w:tr>
      <w:tr w:rsidR="001717EC">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负荷稳定阶段污染物</w:t>
            </w:r>
            <w:proofErr w:type="gramStart"/>
            <w:r>
              <w:rPr>
                <w:szCs w:val="21"/>
              </w:rPr>
              <w:t>排放指</w:t>
            </w:r>
            <w:proofErr w:type="gramEnd"/>
            <w:r>
              <w:rPr>
                <w:szCs w:val="21"/>
              </w:rPr>
              <w:t>标</w:t>
            </w:r>
            <w:r>
              <w:rPr>
                <w:rFonts w:hint="eastAsia"/>
                <w:szCs w:val="21"/>
                <w:vertAlign w:val="superscript"/>
              </w:rPr>
              <w:t>注</w:t>
            </w:r>
            <w:r>
              <w:rPr>
                <w:rFonts w:hint="eastAsia"/>
                <w:szCs w:val="21"/>
                <w:vertAlign w:val="superscript"/>
              </w:rPr>
              <w:t>1</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NO</w:t>
            </w:r>
            <w:r>
              <w:rPr>
                <w:szCs w:val="21"/>
                <w:vertAlign w:val="subscript"/>
              </w:rPr>
              <w:t>x</w:t>
            </w:r>
            <w:r>
              <w:rPr>
                <w:szCs w:val="21"/>
              </w:rPr>
              <w:t>≤50mg/Nm</w:t>
            </w:r>
            <w:r>
              <w:rPr>
                <w:szCs w:val="21"/>
                <w:vertAlign w:val="superscript"/>
              </w:rPr>
              <w:t>3</w:t>
            </w:r>
          </w:p>
          <w:p w:rsidR="001717EC" w:rsidRDefault="0050610F">
            <w:pPr>
              <w:pStyle w:val="1f6"/>
              <w:widowControl/>
              <w:adjustRightInd w:val="0"/>
              <w:snapToGrid w:val="0"/>
              <w:spacing w:line="400" w:lineRule="exact"/>
              <w:ind w:firstLineChars="0" w:firstLine="0"/>
              <w:jc w:val="center"/>
              <w:rPr>
                <w:szCs w:val="21"/>
              </w:rPr>
            </w:pPr>
            <w:r>
              <w:rPr>
                <w:szCs w:val="21"/>
              </w:rPr>
              <w:t>SO</w:t>
            </w:r>
            <w:r>
              <w:rPr>
                <w:szCs w:val="21"/>
                <w:vertAlign w:val="subscript"/>
              </w:rPr>
              <w:t>2</w:t>
            </w:r>
            <w:r>
              <w:rPr>
                <w:szCs w:val="21"/>
              </w:rPr>
              <w:t>≤35mg/Nm</w:t>
            </w:r>
            <w:r>
              <w:rPr>
                <w:szCs w:val="21"/>
                <w:vertAlign w:val="superscript"/>
              </w:rPr>
              <w:t>3</w:t>
            </w:r>
          </w:p>
          <w:p w:rsidR="001717EC" w:rsidRDefault="0050610F">
            <w:pPr>
              <w:pStyle w:val="1f6"/>
              <w:widowControl/>
              <w:adjustRightInd w:val="0"/>
              <w:snapToGrid w:val="0"/>
              <w:spacing w:line="400" w:lineRule="exact"/>
              <w:ind w:firstLineChars="0" w:firstLine="0"/>
              <w:jc w:val="center"/>
              <w:rPr>
                <w:szCs w:val="21"/>
              </w:rPr>
            </w:pPr>
            <w:r>
              <w:rPr>
                <w:szCs w:val="21"/>
              </w:rPr>
              <w:t>粉尘</w:t>
            </w:r>
            <w:r>
              <w:rPr>
                <w:szCs w:val="21"/>
              </w:rPr>
              <w:t>≤10mg/Nm</w:t>
            </w:r>
            <w:r>
              <w:rPr>
                <w:szCs w:val="21"/>
                <w:vertAlign w:val="superscript"/>
              </w:rPr>
              <w:t>3</w:t>
            </w:r>
          </w:p>
        </w:tc>
      </w:tr>
      <w:tr w:rsidR="001717EC">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负荷稳定阶段机组振动指标</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振动不超标</w:t>
            </w:r>
          </w:p>
        </w:tc>
      </w:tr>
      <w:tr w:rsidR="001717EC">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负荷稳定阶段各主辅设备运行性能</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稳定、安全</w:t>
            </w:r>
          </w:p>
        </w:tc>
      </w:tr>
      <w:tr w:rsidR="001717EC">
        <w:trPr>
          <w:trHeight w:val="90"/>
        </w:trPr>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负荷稳定阶段机组热工自动指标</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自动投入，</w:t>
            </w:r>
            <w:r>
              <w:rPr>
                <w:szCs w:val="21"/>
              </w:rPr>
              <w:t>CCS</w:t>
            </w:r>
            <w:r>
              <w:rPr>
                <w:szCs w:val="21"/>
              </w:rPr>
              <w:t>投入且满足运行要求</w:t>
            </w:r>
          </w:p>
        </w:tc>
      </w:tr>
      <w:tr w:rsidR="001717EC">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负荷稳定阶段机组负荷</w:t>
            </w:r>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szCs w:val="21"/>
              </w:rPr>
              <w:t>负荷波动相对平均值</w:t>
            </w:r>
            <w:r>
              <w:t>±</w:t>
            </w:r>
            <w:r>
              <w:rPr>
                <w:szCs w:val="21"/>
              </w:rPr>
              <w:t>3%</w:t>
            </w:r>
            <w:r>
              <w:rPr>
                <w:szCs w:val="21"/>
              </w:rPr>
              <w:t>以内</w:t>
            </w:r>
          </w:p>
        </w:tc>
      </w:tr>
      <w:tr w:rsidR="001717EC">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rFonts w:hint="eastAsia"/>
                <w:szCs w:val="21"/>
              </w:rPr>
              <w:t>负荷稳定</w:t>
            </w:r>
            <w:proofErr w:type="gramStart"/>
            <w:r>
              <w:rPr>
                <w:rFonts w:hint="eastAsia"/>
                <w:szCs w:val="21"/>
              </w:rPr>
              <w:t>阶段抽汽流量</w:t>
            </w:r>
            <w:proofErr w:type="gramEnd"/>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proofErr w:type="gramStart"/>
            <w:r>
              <w:rPr>
                <w:rFonts w:hint="eastAsia"/>
                <w:szCs w:val="21"/>
              </w:rPr>
              <w:t>抽汽流量</w:t>
            </w:r>
            <w:proofErr w:type="gramEnd"/>
            <w:r>
              <w:rPr>
                <w:rFonts w:hint="eastAsia"/>
                <w:szCs w:val="21"/>
              </w:rPr>
              <w:t>偏差</w:t>
            </w:r>
            <w:r>
              <w:t>±</w:t>
            </w:r>
            <w:r>
              <w:rPr>
                <w:szCs w:val="21"/>
              </w:rPr>
              <w:t>3%</w:t>
            </w:r>
            <w:r>
              <w:rPr>
                <w:szCs w:val="21"/>
              </w:rPr>
              <w:t>以内</w:t>
            </w:r>
            <w:r>
              <w:rPr>
                <w:rFonts w:hint="eastAsia"/>
                <w:szCs w:val="21"/>
              </w:rPr>
              <w:t>或满足用户需求</w:t>
            </w:r>
          </w:p>
        </w:tc>
      </w:tr>
      <w:tr w:rsidR="001717EC">
        <w:tc>
          <w:tcPr>
            <w:tcW w:w="707" w:type="pct"/>
            <w:tcBorders>
              <w:tl2br w:val="nil"/>
              <w:tr2bl w:val="nil"/>
            </w:tcBorders>
            <w:vAlign w:val="center"/>
          </w:tcPr>
          <w:p w:rsidR="001717EC" w:rsidRDefault="001717EC">
            <w:pPr>
              <w:pStyle w:val="1f6"/>
              <w:widowControl/>
              <w:numPr>
                <w:ilvl w:val="0"/>
                <w:numId w:val="39"/>
              </w:numPr>
              <w:adjustRightInd w:val="0"/>
              <w:snapToGrid w:val="0"/>
              <w:spacing w:line="400" w:lineRule="exact"/>
              <w:ind w:firstLineChars="0"/>
              <w:jc w:val="center"/>
              <w:rPr>
                <w:szCs w:val="21"/>
              </w:rPr>
            </w:pPr>
          </w:p>
        </w:tc>
        <w:tc>
          <w:tcPr>
            <w:tcW w:w="2039"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r>
              <w:rPr>
                <w:rFonts w:hint="eastAsia"/>
                <w:szCs w:val="21"/>
              </w:rPr>
              <w:t>负荷稳定阶段</w:t>
            </w:r>
            <w:proofErr w:type="gramStart"/>
            <w:r>
              <w:rPr>
                <w:rFonts w:hint="eastAsia"/>
                <w:szCs w:val="21"/>
              </w:rPr>
              <w:t>抽汽压力</w:t>
            </w:r>
            <w:proofErr w:type="gramEnd"/>
          </w:p>
        </w:tc>
        <w:tc>
          <w:tcPr>
            <w:tcW w:w="2253" w:type="pct"/>
            <w:tcBorders>
              <w:tl2br w:val="nil"/>
              <w:tr2bl w:val="nil"/>
            </w:tcBorders>
            <w:vAlign w:val="center"/>
          </w:tcPr>
          <w:p w:rsidR="001717EC" w:rsidRDefault="0050610F">
            <w:pPr>
              <w:pStyle w:val="1f6"/>
              <w:widowControl/>
              <w:adjustRightInd w:val="0"/>
              <w:snapToGrid w:val="0"/>
              <w:spacing w:line="400" w:lineRule="exact"/>
              <w:ind w:firstLineChars="0" w:firstLine="0"/>
              <w:jc w:val="center"/>
              <w:rPr>
                <w:szCs w:val="21"/>
              </w:rPr>
            </w:pPr>
            <w:proofErr w:type="gramStart"/>
            <w:r>
              <w:rPr>
                <w:rFonts w:hint="eastAsia"/>
                <w:szCs w:val="21"/>
              </w:rPr>
              <w:t>抽汽压力</w:t>
            </w:r>
            <w:proofErr w:type="gramEnd"/>
            <w:r>
              <w:rPr>
                <w:rFonts w:hint="eastAsia"/>
                <w:szCs w:val="21"/>
              </w:rPr>
              <w:t>偏差</w:t>
            </w:r>
            <w:r>
              <w:t>±</w:t>
            </w:r>
            <w:r>
              <w:rPr>
                <w:szCs w:val="21"/>
              </w:rPr>
              <w:t>3%</w:t>
            </w:r>
            <w:r>
              <w:rPr>
                <w:szCs w:val="21"/>
              </w:rPr>
              <w:t>以内</w:t>
            </w:r>
            <w:r>
              <w:rPr>
                <w:rFonts w:hint="eastAsia"/>
                <w:szCs w:val="21"/>
              </w:rPr>
              <w:t>或满足用户需求</w:t>
            </w:r>
          </w:p>
        </w:tc>
      </w:tr>
      <w:tr w:rsidR="001717EC">
        <w:tc>
          <w:tcPr>
            <w:tcW w:w="5000" w:type="pct"/>
            <w:gridSpan w:val="3"/>
            <w:tcBorders>
              <w:tl2br w:val="nil"/>
              <w:tr2bl w:val="nil"/>
            </w:tcBorders>
            <w:vAlign w:val="center"/>
          </w:tcPr>
          <w:p w:rsidR="001717EC" w:rsidRDefault="0050610F">
            <w:pPr>
              <w:pStyle w:val="1f6"/>
              <w:widowControl/>
              <w:adjustRightInd w:val="0"/>
              <w:snapToGrid w:val="0"/>
              <w:spacing w:line="400" w:lineRule="exact"/>
              <w:ind w:firstLineChars="0" w:firstLine="0"/>
              <w:jc w:val="left"/>
              <w:rPr>
                <w:szCs w:val="21"/>
              </w:rPr>
            </w:pPr>
            <w:r>
              <w:rPr>
                <w:rFonts w:hint="eastAsia"/>
                <w:szCs w:val="21"/>
              </w:rPr>
              <w:t>注</w:t>
            </w:r>
            <w:r>
              <w:rPr>
                <w:rFonts w:hint="eastAsia"/>
                <w:szCs w:val="21"/>
              </w:rPr>
              <w:t>1</w:t>
            </w:r>
            <w:r>
              <w:rPr>
                <w:rFonts w:hint="eastAsia"/>
                <w:szCs w:val="21"/>
              </w:rPr>
              <w:t>：污染物排放指标要求按现行的火电机组污染物排放标准进行要求。</w:t>
            </w:r>
          </w:p>
        </w:tc>
      </w:tr>
    </w:tbl>
    <w:p w:rsidR="001717EC" w:rsidRDefault="001717EC" w:rsidP="006F64E0">
      <w:pPr>
        <w:pStyle w:val="afffffff0"/>
        <w:tabs>
          <w:tab w:val="center" w:pos="4201"/>
          <w:tab w:val="right" w:leader="dot" w:pos="9298"/>
        </w:tabs>
        <w:ind w:firstLine="420"/>
      </w:pPr>
    </w:p>
    <w:p w:rsidR="001717EC" w:rsidRDefault="0050610F" w:rsidP="006F64E0">
      <w:pPr>
        <w:pStyle w:val="a7"/>
        <w:spacing w:before="156" w:after="156"/>
        <w:ind w:left="0"/>
      </w:pPr>
      <w:bookmarkStart w:id="401" w:name="_Toc20262"/>
      <w:bookmarkStart w:id="402" w:name="_Toc427266689"/>
      <w:bookmarkStart w:id="403" w:name="_Toc427573972"/>
      <w:bookmarkStart w:id="404" w:name="_Toc8421"/>
      <w:bookmarkStart w:id="405" w:name="_Toc665"/>
      <w:bookmarkStart w:id="406" w:name="_Toc3961"/>
      <w:bookmarkStart w:id="407" w:name="_Toc427266784"/>
      <w:bookmarkStart w:id="408" w:name="_Toc11724"/>
      <w:bookmarkStart w:id="409" w:name="_Toc427574004"/>
      <w:bookmarkStart w:id="410" w:name="_Toc24455"/>
      <w:bookmarkStart w:id="411" w:name="_Toc427663091"/>
      <w:bookmarkStart w:id="412" w:name="_Toc4634"/>
      <w:bookmarkStart w:id="413" w:name="_Toc15179"/>
      <w:r>
        <w:rPr>
          <w:rFonts w:hint="eastAsia"/>
        </w:rPr>
        <w:t>深度调峰下电力系统稳定器（PSS）功能验证试验</w:t>
      </w:r>
      <w:bookmarkEnd w:id="401"/>
      <w:bookmarkEnd w:id="402"/>
      <w:bookmarkEnd w:id="403"/>
      <w:bookmarkEnd w:id="404"/>
      <w:bookmarkEnd w:id="405"/>
      <w:bookmarkEnd w:id="406"/>
      <w:bookmarkEnd w:id="407"/>
      <w:bookmarkEnd w:id="408"/>
      <w:bookmarkEnd w:id="409"/>
      <w:bookmarkEnd w:id="410"/>
      <w:bookmarkEnd w:id="411"/>
      <w:bookmarkEnd w:id="412"/>
      <w:bookmarkEnd w:id="413"/>
    </w:p>
    <w:p w:rsidR="001717EC" w:rsidRDefault="0050610F" w:rsidP="006F64E0">
      <w:pPr>
        <w:pStyle w:val="afffffff0"/>
        <w:tabs>
          <w:tab w:val="center" w:pos="4201"/>
          <w:tab w:val="right" w:leader="dot" w:pos="9298"/>
        </w:tabs>
        <w:ind w:firstLine="420"/>
      </w:pPr>
      <w:r>
        <w:rPr>
          <w:rFonts w:hint="eastAsia"/>
        </w:rPr>
        <w:t>机组深度调峰工况下，PSS自动投入的有功功率不应大于发电机正常运行的最小有功功率，自动退出值应略低于PSS自动投入值。如不满足相关标准要求，则需对机组PSS功能</w:t>
      </w:r>
      <w:proofErr w:type="gramStart"/>
      <w:r>
        <w:rPr>
          <w:rFonts w:hint="eastAsia"/>
        </w:rPr>
        <w:t>投退值</w:t>
      </w:r>
      <w:proofErr w:type="gramEnd"/>
      <w:r>
        <w:rPr>
          <w:rFonts w:hint="eastAsia"/>
        </w:rPr>
        <w:t>等参数进行优化，使PSS性能与机组深度调峰运行工况相匹配，在机组深度调峰工况下抑制低频振荡的性能得到保证。</w:t>
      </w:r>
    </w:p>
    <w:p w:rsidR="001717EC" w:rsidRDefault="0050610F">
      <w:pPr>
        <w:pStyle w:val="a8"/>
        <w:spacing w:before="156" w:after="156"/>
        <w:ind w:left="0"/>
      </w:pPr>
      <w:r>
        <w:rPr>
          <w:rFonts w:hint="eastAsia"/>
        </w:rPr>
        <w:t>试验条件</w:t>
      </w:r>
    </w:p>
    <w:p w:rsidR="001717EC" w:rsidRDefault="0050610F">
      <w:pPr>
        <w:pStyle w:val="af5"/>
        <w:numPr>
          <w:ilvl w:val="0"/>
          <w:numId w:val="40"/>
        </w:numPr>
      </w:pPr>
      <w:r>
        <w:rPr>
          <w:rFonts w:hint="eastAsia"/>
        </w:rPr>
        <w:t>在试验准备及试验进行过程中应严格遵守电业安全规程。</w:t>
      </w:r>
    </w:p>
    <w:p w:rsidR="001717EC" w:rsidRDefault="0050610F">
      <w:pPr>
        <w:pStyle w:val="af5"/>
        <w:numPr>
          <w:ilvl w:val="0"/>
          <w:numId w:val="40"/>
        </w:numPr>
      </w:pPr>
      <w:r>
        <w:rPr>
          <w:rFonts w:hint="eastAsia"/>
        </w:rPr>
        <w:t>试验时，由指定的（调节器厂家）试验人员操作，并设专人监护。</w:t>
      </w:r>
    </w:p>
    <w:p w:rsidR="001717EC" w:rsidRDefault="0050610F">
      <w:pPr>
        <w:pStyle w:val="af5"/>
        <w:numPr>
          <w:ilvl w:val="0"/>
          <w:numId w:val="40"/>
        </w:numPr>
      </w:pPr>
      <w:r>
        <w:rPr>
          <w:rFonts w:hint="eastAsia"/>
        </w:rPr>
        <w:t>试验时，如果系统或电厂发生事故，应立即停止试验。</w:t>
      </w:r>
    </w:p>
    <w:p w:rsidR="001717EC" w:rsidRDefault="0050610F">
      <w:pPr>
        <w:pStyle w:val="af5"/>
        <w:numPr>
          <w:ilvl w:val="0"/>
          <w:numId w:val="40"/>
        </w:numPr>
      </w:pPr>
      <w:r>
        <w:rPr>
          <w:rFonts w:hint="eastAsia"/>
        </w:rPr>
        <w:t>试验前，试验人员要做好事故预想。如做好试验发电机跳闸、</w:t>
      </w:r>
      <w:proofErr w:type="gramStart"/>
      <w:r>
        <w:rPr>
          <w:rFonts w:hint="eastAsia"/>
        </w:rPr>
        <w:t>发电机失磁等</w:t>
      </w:r>
      <w:proofErr w:type="gramEnd"/>
      <w:r>
        <w:rPr>
          <w:rFonts w:hint="eastAsia"/>
        </w:rPr>
        <w:t>。</w:t>
      </w:r>
    </w:p>
    <w:p w:rsidR="001717EC" w:rsidRDefault="0050610F">
      <w:pPr>
        <w:pStyle w:val="af5"/>
        <w:numPr>
          <w:ilvl w:val="0"/>
          <w:numId w:val="40"/>
        </w:numPr>
      </w:pPr>
      <w:r>
        <w:rPr>
          <w:rFonts w:hint="eastAsia"/>
        </w:rPr>
        <w:t>发电机继电保护和励磁调节器各功能（除 PSS 外）均投入运行。</w:t>
      </w:r>
    </w:p>
    <w:p w:rsidR="001717EC" w:rsidRDefault="0050610F">
      <w:pPr>
        <w:pStyle w:val="af5"/>
        <w:numPr>
          <w:ilvl w:val="0"/>
          <w:numId w:val="40"/>
        </w:numPr>
      </w:pPr>
      <w:r>
        <w:rPr>
          <w:rFonts w:hint="eastAsia"/>
        </w:rPr>
        <w:t>PSS试验时，发电机保持有功功率在机组的实际最低运行负荷下。</w:t>
      </w:r>
    </w:p>
    <w:p w:rsidR="001717EC" w:rsidRDefault="0050610F">
      <w:pPr>
        <w:pStyle w:val="af5"/>
        <w:numPr>
          <w:ilvl w:val="0"/>
          <w:numId w:val="40"/>
        </w:numPr>
      </w:pPr>
      <w:r>
        <w:rPr>
          <w:rFonts w:hint="eastAsia"/>
        </w:rPr>
        <w:t>PSS 试验时，机组 AGC、AVC 退出运行。</w:t>
      </w:r>
    </w:p>
    <w:p w:rsidR="001717EC" w:rsidRDefault="0050610F">
      <w:pPr>
        <w:pStyle w:val="af5"/>
        <w:numPr>
          <w:ilvl w:val="0"/>
          <w:numId w:val="40"/>
        </w:numPr>
      </w:pPr>
      <w:r>
        <w:rPr>
          <w:rFonts w:hint="eastAsia"/>
        </w:rPr>
        <w:t>现场试验接线及临时措施，应由指定班组负责连接、拆除及恢复，并由试验人员负责检查确认。</w:t>
      </w:r>
    </w:p>
    <w:p w:rsidR="001717EC" w:rsidRDefault="0050610F">
      <w:pPr>
        <w:pStyle w:val="a8"/>
        <w:spacing w:before="156" w:after="156"/>
        <w:ind w:left="0"/>
      </w:pPr>
      <w:r>
        <w:rPr>
          <w:rFonts w:hint="eastAsia"/>
        </w:rPr>
        <w:t>试验内容</w:t>
      </w:r>
    </w:p>
    <w:p w:rsidR="001717EC" w:rsidRDefault="0050610F">
      <w:pPr>
        <w:pStyle w:val="af5"/>
        <w:numPr>
          <w:ilvl w:val="0"/>
          <w:numId w:val="41"/>
        </w:numPr>
      </w:pPr>
      <w:r>
        <w:t>励磁系统无补偿特性测量</w:t>
      </w:r>
      <w:r>
        <w:rPr>
          <w:rFonts w:hint="eastAsia"/>
        </w:rPr>
        <w:t>。</w:t>
      </w:r>
    </w:p>
    <w:p w:rsidR="001717EC" w:rsidRDefault="0050610F">
      <w:pPr>
        <w:pStyle w:val="af5"/>
        <w:numPr>
          <w:ilvl w:val="0"/>
          <w:numId w:val="41"/>
        </w:numPr>
      </w:pPr>
      <w:r>
        <w:t>PSS 超前滞后参数整定</w:t>
      </w:r>
      <w:r>
        <w:rPr>
          <w:rFonts w:hint="eastAsia"/>
        </w:rPr>
        <w:t>。</w:t>
      </w:r>
    </w:p>
    <w:p w:rsidR="001717EC" w:rsidRDefault="0050610F">
      <w:pPr>
        <w:pStyle w:val="af5"/>
        <w:numPr>
          <w:ilvl w:val="0"/>
          <w:numId w:val="41"/>
        </w:numPr>
      </w:pPr>
      <w:r>
        <w:t>PSS 临界增益测量</w:t>
      </w:r>
      <w:r>
        <w:rPr>
          <w:rFonts w:hint="eastAsia"/>
        </w:rPr>
        <w:t>。</w:t>
      </w:r>
    </w:p>
    <w:p w:rsidR="001717EC" w:rsidRDefault="0050610F">
      <w:pPr>
        <w:pStyle w:val="af5"/>
        <w:numPr>
          <w:ilvl w:val="0"/>
          <w:numId w:val="41"/>
        </w:numPr>
      </w:pPr>
      <w:r>
        <w:t>PSS 阻尼效果校核试验</w:t>
      </w:r>
      <w:r>
        <w:rPr>
          <w:rFonts w:hint="eastAsia"/>
        </w:rPr>
        <w:t>。</w:t>
      </w:r>
    </w:p>
    <w:p w:rsidR="001717EC" w:rsidRDefault="0050610F">
      <w:pPr>
        <w:pStyle w:val="af5"/>
        <w:numPr>
          <w:ilvl w:val="0"/>
          <w:numId w:val="41"/>
        </w:numPr>
      </w:pPr>
      <w:r>
        <w:t>PSS 反调试验。</w:t>
      </w:r>
    </w:p>
    <w:p w:rsidR="001717EC" w:rsidRDefault="0050610F" w:rsidP="006F64E0">
      <w:pPr>
        <w:pStyle w:val="a7"/>
        <w:spacing w:before="156" w:after="156"/>
        <w:ind w:left="0"/>
      </w:pPr>
      <w:bookmarkStart w:id="414" w:name="_Toc14330"/>
      <w:bookmarkStart w:id="415" w:name="_Toc26043"/>
      <w:bookmarkStart w:id="416" w:name="_Toc3493"/>
      <w:bookmarkStart w:id="417" w:name="_Toc25182"/>
      <w:bookmarkStart w:id="418" w:name="_Toc30783"/>
      <w:bookmarkStart w:id="419" w:name="_Toc28380"/>
      <w:bookmarkStart w:id="420" w:name="_Toc23537"/>
      <w:bookmarkStart w:id="421" w:name="_Toc23714"/>
      <w:r>
        <w:rPr>
          <w:rFonts w:hint="eastAsia"/>
        </w:rPr>
        <w:lastRenderedPageBreak/>
        <w:t>深度调峰下发电机</w:t>
      </w:r>
      <w:proofErr w:type="gramStart"/>
      <w:r>
        <w:rPr>
          <w:rFonts w:hint="eastAsia"/>
        </w:rPr>
        <w:t>进相试验</w:t>
      </w:r>
      <w:bookmarkEnd w:id="414"/>
      <w:bookmarkEnd w:id="415"/>
      <w:bookmarkEnd w:id="416"/>
      <w:bookmarkEnd w:id="417"/>
      <w:bookmarkEnd w:id="418"/>
      <w:bookmarkEnd w:id="419"/>
      <w:bookmarkEnd w:id="420"/>
      <w:bookmarkEnd w:id="421"/>
      <w:proofErr w:type="gramEnd"/>
    </w:p>
    <w:p w:rsidR="001717EC" w:rsidRDefault="0050610F" w:rsidP="006F64E0">
      <w:pPr>
        <w:pStyle w:val="afffffff0"/>
        <w:tabs>
          <w:tab w:val="center" w:pos="4201"/>
          <w:tab w:val="right" w:leader="dot" w:pos="9298"/>
        </w:tabs>
        <w:ind w:firstLine="420"/>
      </w:pPr>
      <w:r>
        <w:rPr>
          <w:rFonts w:hint="eastAsia"/>
        </w:rPr>
        <w:t>机组深度调峰工况下，发电机</w:t>
      </w:r>
      <w:proofErr w:type="gramStart"/>
      <w:r>
        <w:rPr>
          <w:rFonts w:hint="eastAsia"/>
        </w:rPr>
        <w:t>进相能力</w:t>
      </w:r>
      <w:proofErr w:type="gramEnd"/>
      <w:r>
        <w:rPr>
          <w:rFonts w:hint="eastAsia"/>
        </w:rPr>
        <w:t>不小于50%Pe时</w:t>
      </w:r>
      <w:proofErr w:type="gramStart"/>
      <w:r>
        <w:rPr>
          <w:rFonts w:hint="eastAsia"/>
        </w:rPr>
        <w:t>的进相能力</w:t>
      </w:r>
      <w:proofErr w:type="gramEnd"/>
      <w:r>
        <w:rPr>
          <w:rFonts w:hint="eastAsia"/>
        </w:rPr>
        <w:t>。深度调峰下发电机</w:t>
      </w:r>
      <w:proofErr w:type="gramStart"/>
      <w:r>
        <w:rPr>
          <w:rFonts w:hint="eastAsia"/>
        </w:rPr>
        <w:t>进相试验</w:t>
      </w:r>
      <w:proofErr w:type="gramEnd"/>
      <w:r>
        <w:rPr>
          <w:rFonts w:hint="eastAsia"/>
        </w:rPr>
        <w:t>优先在经检测的机组深度调峰最小技术出力工况下进行，</w:t>
      </w:r>
      <w:proofErr w:type="gramStart"/>
      <w:r>
        <w:rPr>
          <w:rFonts w:hint="eastAsia"/>
        </w:rPr>
        <w:t>如进相深度</w:t>
      </w:r>
      <w:proofErr w:type="gramEnd"/>
      <w:r>
        <w:rPr>
          <w:rFonts w:hint="eastAsia"/>
        </w:rPr>
        <w:t>不满足要求则应对运行方式进行优化。</w:t>
      </w:r>
    </w:p>
    <w:p w:rsidR="001717EC" w:rsidRDefault="0050610F">
      <w:pPr>
        <w:pStyle w:val="a8"/>
        <w:spacing w:before="156" w:after="156"/>
        <w:ind w:left="0"/>
      </w:pPr>
      <w:r>
        <w:rPr>
          <w:rFonts w:hint="eastAsia"/>
        </w:rPr>
        <w:t>试验条件</w:t>
      </w:r>
    </w:p>
    <w:p w:rsidR="001717EC" w:rsidRDefault="0050610F">
      <w:pPr>
        <w:pStyle w:val="af5"/>
        <w:numPr>
          <w:ilvl w:val="0"/>
          <w:numId w:val="42"/>
        </w:numPr>
      </w:pPr>
      <w:r>
        <w:rPr>
          <w:rFonts w:hint="eastAsia"/>
        </w:rPr>
        <w:t>发电机所有测温元件和仪表工作正常且检验合格，无功功率表能显示正负值。</w:t>
      </w:r>
    </w:p>
    <w:p w:rsidR="001717EC" w:rsidRDefault="0050610F">
      <w:pPr>
        <w:pStyle w:val="af5"/>
        <w:numPr>
          <w:ilvl w:val="0"/>
          <w:numId w:val="42"/>
        </w:numPr>
      </w:pPr>
      <w:r>
        <w:rPr>
          <w:rFonts w:hint="eastAsia"/>
        </w:rPr>
        <w:t>发电机励磁调节器自动通道及所有继电保护装置工作正常且投入运行。</w:t>
      </w:r>
    </w:p>
    <w:p w:rsidR="001717EC" w:rsidRDefault="0050610F">
      <w:pPr>
        <w:pStyle w:val="af5"/>
        <w:numPr>
          <w:ilvl w:val="0"/>
          <w:numId w:val="42"/>
        </w:numPr>
      </w:pPr>
      <w:r>
        <w:rPr>
          <w:rFonts w:hint="eastAsia"/>
        </w:rPr>
        <w:t>应重新整定发电机励磁调节器的低</w:t>
      </w:r>
      <w:proofErr w:type="gramStart"/>
      <w:r>
        <w:rPr>
          <w:rFonts w:hint="eastAsia"/>
        </w:rPr>
        <w:t>励</w:t>
      </w:r>
      <w:proofErr w:type="gramEnd"/>
      <w:r>
        <w:rPr>
          <w:rFonts w:hint="eastAsia"/>
        </w:rPr>
        <w:t>限值，以满足欠</w:t>
      </w:r>
      <w:proofErr w:type="gramStart"/>
      <w:r>
        <w:rPr>
          <w:rFonts w:hint="eastAsia"/>
        </w:rPr>
        <w:t>励</w:t>
      </w:r>
      <w:proofErr w:type="gramEnd"/>
      <w:r>
        <w:rPr>
          <w:rFonts w:hint="eastAsia"/>
        </w:rPr>
        <w:t>限制器静、动态校核</w:t>
      </w:r>
      <w:proofErr w:type="gramStart"/>
      <w:r>
        <w:rPr>
          <w:rFonts w:hint="eastAsia"/>
        </w:rPr>
        <w:t>及进相运行要求</w:t>
      </w:r>
      <w:proofErr w:type="gramEnd"/>
      <w:r>
        <w:rPr>
          <w:rFonts w:hint="eastAsia"/>
        </w:rPr>
        <w:t>。低</w:t>
      </w:r>
      <w:proofErr w:type="gramStart"/>
      <w:r>
        <w:rPr>
          <w:rFonts w:hint="eastAsia"/>
        </w:rPr>
        <w:t>励</w:t>
      </w:r>
      <w:proofErr w:type="gramEnd"/>
      <w:r>
        <w:rPr>
          <w:rFonts w:hint="eastAsia"/>
        </w:rPr>
        <w:t>跳闸功能应退出，其它调节、限制、保护功能应正常投入。</w:t>
      </w:r>
    </w:p>
    <w:p w:rsidR="001717EC" w:rsidRDefault="0050610F">
      <w:pPr>
        <w:pStyle w:val="af5"/>
        <w:numPr>
          <w:ilvl w:val="0"/>
          <w:numId w:val="42"/>
        </w:numPr>
      </w:pPr>
      <w:r>
        <w:rPr>
          <w:rFonts w:hint="eastAsia"/>
        </w:rPr>
        <w:t>应验算发电机的</w:t>
      </w:r>
      <w:proofErr w:type="gramStart"/>
      <w:r>
        <w:rPr>
          <w:rFonts w:hint="eastAsia"/>
        </w:rPr>
        <w:t>失磁保护</w:t>
      </w:r>
      <w:proofErr w:type="gramEnd"/>
      <w:r>
        <w:rPr>
          <w:rFonts w:hint="eastAsia"/>
        </w:rPr>
        <w:t>定值能满足</w:t>
      </w:r>
      <w:proofErr w:type="gramStart"/>
      <w:r>
        <w:rPr>
          <w:rFonts w:hint="eastAsia"/>
        </w:rPr>
        <w:t>进相试验</w:t>
      </w:r>
      <w:proofErr w:type="gramEnd"/>
      <w:r>
        <w:rPr>
          <w:rFonts w:hint="eastAsia"/>
        </w:rPr>
        <w:t>的需求，确保试验中的</w:t>
      </w:r>
      <w:proofErr w:type="gramStart"/>
      <w:r>
        <w:rPr>
          <w:rFonts w:hint="eastAsia"/>
        </w:rPr>
        <w:t>最大进相</w:t>
      </w:r>
      <w:proofErr w:type="gramEnd"/>
      <w:r>
        <w:rPr>
          <w:rFonts w:hint="eastAsia"/>
        </w:rPr>
        <w:t>深度不会启动</w:t>
      </w:r>
      <w:proofErr w:type="gramStart"/>
      <w:r>
        <w:rPr>
          <w:rFonts w:hint="eastAsia"/>
        </w:rPr>
        <w:t>发电机失磁保护</w:t>
      </w:r>
      <w:proofErr w:type="gramEnd"/>
      <w:r>
        <w:rPr>
          <w:rFonts w:hint="eastAsia"/>
        </w:rPr>
        <w:t>。</w:t>
      </w:r>
    </w:p>
    <w:p w:rsidR="001717EC" w:rsidRDefault="0050610F">
      <w:pPr>
        <w:pStyle w:val="af5"/>
        <w:numPr>
          <w:ilvl w:val="0"/>
          <w:numId w:val="42"/>
        </w:numPr>
      </w:pPr>
      <w:r>
        <w:rPr>
          <w:rFonts w:hint="eastAsia"/>
        </w:rPr>
        <w:t>发电机自动发电控制（AGC）及其它调节发电机有功功率的功能组件应退出运行。</w:t>
      </w:r>
    </w:p>
    <w:p w:rsidR="001717EC" w:rsidRDefault="0050610F">
      <w:pPr>
        <w:pStyle w:val="af5"/>
        <w:numPr>
          <w:ilvl w:val="0"/>
          <w:numId w:val="42"/>
        </w:numPr>
      </w:pPr>
      <w:r>
        <w:rPr>
          <w:rFonts w:hint="eastAsia"/>
        </w:rPr>
        <w:t>发电机自动电压控制（AVC）退出，励磁调节器以外的其它影响发电机无功功率的功能组件及限制环节应退出或取消，无功功率应能平滑、稳定调节。</w:t>
      </w:r>
    </w:p>
    <w:p w:rsidR="001717EC" w:rsidRDefault="0050610F">
      <w:pPr>
        <w:pStyle w:val="af5"/>
        <w:numPr>
          <w:ilvl w:val="0"/>
          <w:numId w:val="42"/>
        </w:numPr>
      </w:pPr>
      <w:r>
        <w:rPr>
          <w:rFonts w:hint="eastAsia"/>
        </w:rPr>
        <w:t>电厂应编写试验组织措施并按电厂运行规程编写相应的操作方案及应急措施。</w:t>
      </w:r>
    </w:p>
    <w:p w:rsidR="001717EC" w:rsidRDefault="0050610F">
      <w:pPr>
        <w:pStyle w:val="af5"/>
        <w:numPr>
          <w:ilvl w:val="0"/>
          <w:numId w:val="42"/>
        </w:numPr>
      </w:pPr>
      <w:r>
        <w:rPr>
          <w:rFonts w:hint="eastAsia"/>
        </w:rPr>
        <w:t>试验获电网调度部门批准。</w:t>
      </w:r>
    </w:p>
    <w:p w:rsidR="001717EC" w:rsidRDefault="0050610F">
      <w:pPr>
        <w:pStyle w:val="a8"/>
        <w:spacing w:before="156" w:after="156"/>
        <w:ind w:left="0"/>
      </w:pPr>
      <w:r>
        <w:rPr>
          <w:rFonts w:hint="eastAsia"/>
        </w:rPr>
        <w:t>试验方法</w:t>
      </w:r>
    </w:p>
    <w:p w:rsidR="001717EC" w:rsidRDefault="0050610F">
      <w:pPr>
        <w:pStyle w:val="af5"/>
        <w:numPr>
          <w:ilvl w:val="0"/>
          <w:numId w:val="43"/>
        </w:numPr>
      </w:pPr>
      <w:r>
        <w:rPr>
          <w:rFonts w:hint="eastAsia"/>
        </w:rPr>
        <w:t>调整发电机有功功率</w:t>
      </w:r>
      <w:proofErr w:type="gramStart"/>
      <w:r>
        <w:rPr>
          <w:rFonts w:hint="eastAsia"/>
        </w:rPr>
        <w:t>至试验</w:t>
      </w:r>
      <w:proofErr w:type="gramEnd"/>
      <w:r>
        <w:rPr>
          <w:rFonts w:hint="eastAsia"/>
        </w:rPr>
        <w:t>工况，运行</w:t>
      </w:r>
      <w:proofErr w:type="gramStart"/>
      <w:r>
        <w:rPr>
          <w:rFonts w:hint="eastAsia"/>
        </w:rPr>
        <w:t>在迟相状态</w:t>
      </w:r>
      <w:proofErr w:type="gramEnd"/>
      <w:r>
        <w:rPr>
          <w:rFonts w:hint="eastAsia"/>
        </w:rPr>
        <w:t>。稳定后测量发电机各电气量、功角、各母线电压以及主变出线无功潮流，记录发电机各部分温度及轴承振动的最大值。</w:t>
      </w:r>
    </w:p>
    <w:p w:rsidR="001717EC" w:rsidRDefault="0050610F">
      <w:pPr>
        <w:pStyle w:val="af5"/>
        <w:numPr>
          <w:ilvl w:val="0"/>
          <w:numId w:val="43"/>
        </w:numPr>
      </w:pPr>
      <w:r>
        <w:rPr>
          <w:rFonts w:hint="eastAsia"/>
        </w:rPr>
        <w:t>调整发电机低</w:t>
      </w:r>
      <w:proofErr w:type="gramStart"/>
      <w:r>
        <w:rPr>
          <w:rFonts w:hint="eastAsia"/>
        </w:rPr>
        <w:t>励</w:t>
      </w:r>
      <w:proofErr w:type="gramEnd"/>
      <w:r>
        <w:rPr>
          <w:rFonts w:hint="eastAsia"/>
        </w:rPr>
        <w:t>限值进行低</w:t>
      </w:r>
      <w:proofErr w:type="gramStart"/>
      <w:r>
        <w:rPr>
          <w:rFonts w:hint="eastAsia"/>
        </w:rPr>
        <w:t>励</w:t>
      </w:r>
      <w:proofErr w:type="gramEnd"/>
      <w:r>
        <w:rPr>
          <w:rFonts w:hint="eastAsia"/>
        </w:rPr>
        <w:t>限制环节的静态特性的功能性校核检验。保持发电机有功输出不变，逐渐减小励磁电流，在机组缓慢</w:t>
      </w:r>
      <w:proofErr w:type="gramStart"/>
      <w:r>
        <w:rPr>
          <w:rFonts w:hint="eastAsia"/>
        </w:rPr>
        <w:t>进相过程</w:t>
      </w:r>
      <w:proofErr w:type="gramEnd"/>
      <w:r>
        <w:rPr>
          <w:rFonts w:hint="eastAsia"/>
        </w:rPr>
        <w:t>中，使低</w:t>
      </w:r>
      <w:proofErr w:type="gramStart"/>
      <w:r>
        <w:rPr>
          <w:rFonts w:hint="eastAsia"/>
        </w:rPr>
        <w:t>励</w:t>
      </w:r>
      <w:proofErr w:type="gramEnd"/>
      <w:r>
        <w:rPr>
          <w:rFonts w:hint="eastAsia"/>
        </w:rPr>
        <w:t>限制环节正常动作，并发出报警信号。</w:t>
      </w:r>
    </w:p>
    <w:p w:rsidR="001717EC" w:rsidRDefault="0050610F">
      <w:pPr>
        <w:pStyle w:val="af5"/>
        <w:numPr>
          <w:ilvl w:val="0"/>
          <w:numId w:val="43"/>
        </w:numPr>
      </w:pPr>
      <w:r>
        <w:rPr>
          <w:rFonts w:hint="eastAsia"/>
        </w:rPr>
        <w:t>增加发电机励磁电流进入</w:t>
      </w:r>
      <w:proofErr w:type="gramStart"/>
      <w:r>
        <w:rPr>
          <w:rFonts w:hint="eastAsia"/>
        </w:rPr>
        <w:t>迟相运行</w:t>
      </w:r>
      <w:proofErr w:type="gramEnd"/>
      <w:r>
        <w:rPr>
          <w:rFonts w:hint="eastAsia"/>
        </w:rPr>
        <w:t>状态后，对低</w:t>
      </w:r>
      <w:proofErr w:type="gramStart"/>
      <w:r>
        <w:rPr>
          <w:rFonts w:hint="eastAsia"/>
        </w:rPr>
        <w:t>励</w:t>
      </w:r>
      <w:proofErr w:type="gramEnd"/>
      <w:r>
        <w:rPr>
          <w:rFonts w:hint="eastAsia"/>
        </w:rPr>
        <w:t>限制环节的动态特性进行功能校核检验。通过给定电压</w:t>
      </w:r>
      <w:proofErr w:type="gramStart"/>
      <w:r>
        <w:rPr>
          <w:rFonts w:hint="eastAsia"/>
        </w:rPr>
        <w:t>下阶跃的</w:t>
      </w:r>
      <w:proofErr w:type="gramEnd"/>
      <w:r>
        <w:rPr>
          <w:rFonts w:hint="eastAsia"/>
        </w:rPr>
        <w:t>方法进行检验，</w:t>
      </w:r>
      <w:proofErr w:type="gramStart"/>
      <w:r>
        <w:rPr>
          <w:rFonts w:hint="eastAsia"/>
        </w:rPr>
        <w:t>阶跃量</w:t>
      </w:r>
      <w:proofErr w:type="gramEnd"/>
      <w:r>
        <w:rPr>
          <w:rFonts w:hint="eastAsia"/>
        </w:rPr>
        <w:t>一般不大于4%，发电机有功功率不应</w:t>
      </w:r>
      <w:proofErr w:type="gramStart"/>
      <w:r>
        <w:rPr>
          <w:rFonts w:hint="eastAsia"/>
        </w:rPr>
        <w:t>出现等幅或</w:t>
      </w:r>
      <w:proofErr w:type="gramEnd"/>
      <w:r>
        <w:rPr>
          <w:rFonts w:hint="eastAsia"/>
        </w:rPr>
        <w:t>发散振荡，无功功率波动次数不能大于5次。此过程中对有功功率、无功功率、机端电压、机端电流、转子电压、转子电流等进行录波。</w:t>
      </w:r>
    </w:p>
    <w:p w:rsidR="001717EC" w:rsidRDefault="0050610F">
      <w:pPr>
        <w:pStyle w:val="af5"/>
        <w:numPr>
          <w:ilvl w:val="0"/>
          <w:numId w:val="43"/>
        </w:numPr>
      </w:pPr>
      <w:r>
        <w:rPr>
          <w:rFonts w:hint="eastAsia"/>
        </w:rPr>
        <w:t>根据试验时的主</w:t>
      </w:r>
      <w:proofErr w:type="gramStart"/>
      <w:r>
        <w:rPr>
          <w:rFonts w:hint="eastAsia"/>
        </w:rPr>
        <w:t>变运行</w:t>
      </w:r>
      <w:proofErr w:type="gramEnd"/>
      <w:r>
        <w:rPr>
          <w:rFonts w:hint="eastAsia"/>
        </w:rPr>
        <w:t>档位，在其所对应的</w:t>
      </w:r>
      <w:proofErr w:type="gramStart"/>
      <w:r>
        <w:rPr>
          <w:rFonts w:hint="eastAsia"/>
        </w:rPr>
        <w:t>最大进相</w:t>
      </w:r>
      <w:proofErr w:type="gramEnd"/>
      <w:r>
        <w:rPr>
          <w:rFonts w:hint="eastAsia"/>
        </w:rPr>
        <w:t>深度仿真计算值的基础上，重新调整发电机低</w:t>
      </w:r>
      <w:proofErr w:type="gramStart"/>
      <w:r>
        <w:rPr>
          <w:rFonts w:hint="eastAsia"/>
        </w:rPr>
        <w:t>励</w:t>
      </w:r>
      <w:proofErr w:type="gramEnd"/>
      <w:r>
        <w:rPr>
          <w:rFonts w:hint="eastAsia"/>
        </w:rPr>
        <w:t>限值，确保</w:t>
      </w:r>
      <w:proofErr w:type="gramStart"/>
      <w:r>
        <w:rPr>
          <w:rFonts w:hint="eastAsia"/>
        </w:rPr>
        <w:t>进相过程</w:t>
      </w:r>
      <w:proofErr w:type="gramEnd"/>
      <w:r>
        <w:rPr>
          <w:rFonts w:hint="eastAsia"/>
        </w:rPr>
        <w:t>中低</w:t>
      </w:r>
      <w:proofErr w:type="gramStart"/>
      <w:r>
        <w:rPr>
          <w:rFonts w:hint="eastAsia"/>
        </w:rPr>
        <w:t>励</w:t>
      </w:r>
      <w:proofErr w:type="gramEnd"/>
      <w:r>
        <w:rPr>
          <w:rFonts w:hint="eastAsia"/>
        </w:rPr>
        <w:t>限制</w:t>
      </w:r>
      <w:proofErr w:type="gramStart"/>
      <w:r>
        <w:rPr>
          <w:rFonts w:hint="eastAsia"/>
        </w:rPr>
        <w:t>不</w:t>
      </w:r>
      <w:proofErr w:type="gramEnd"/>
      <w:r>
        <w:rPr>
          <w:rFonts w:hint="eastAsia"/>
        </w:rPr>
        <w:t>动作。</w:t>
      </w:r>
    </w:p>
    <w:p w:rsidR="001717EC" w:rsidRDefault="0050610F">
      <w:pPr>
        <w:pStyle w:val="af5"/>
        <w:numPr>
          <w:ilvl w:val="0"/>
          <w:numId w:val="43"/>
        </w:numPr>
      </w:pPr>
      <w:r>
        <w:rPr>
          <w:rFonts w:hint="eastAsia"/>
        </w:rPr>
        <w:t>保持发电机有功输出不变，逐渐减小励磁电流，发电机</w:t>
      </w:r>
      <w:proofErr w:type="gramStart"/>
      <w:r>
        <w:rPr>
          <w:rFonts w:hint="eastAsia"/>
        </w:rPr>
        <w:t>继续进相运行</w:t>
      </w:r>
      <w:proofErr w:type="gramEnd"/>
      <w:r>
        <w:rPr>
          <w:rFonts w:hint="eastAsia"/>
        </w:rPr>
        <w:t>，调节过程中每改变一定大小无功即停留观察，如无异常则继续减小励磁电流，当达到此工况</w:t>
      </w:r>
      <w:proofErr w:type="gramStart"/>
      <w:r>
        <w:rPr>
          <w:rFonts w:hint="eastAsia"/>
        </w:rPr>
        <w:t>最大进相</w:t>
      </w:r>
      <w:proofErr w:type="gramEnd"/>
      <w:r>
        <w:rPr>
          <w:rFonts w:hint="eastAsia"/>
        </w:rPr>
        <w:t>深度时（</w:t>
      </w:r>
      <w:proofErr w:type="gramStart"/>
      <w:r>
        <w:rPr>
          <w:rFonts w:hint="eastAsia"/>
        </w:rPr>
        <w:t>进相深度</w:t>
      </w:r>
      <w:proofErr w:type="gramEnd"/>
      <w:r>
        <w:rPr>
          <w:rFonts w:hint="eastAsia"/>
        </w:rPr>
        <w:t>以上述限制条件或现场情况允许为准），测量发电机各电气量、功角、各母线电压及主变出线无功潮流，同时记录发电机各部分温度及轴承振动的最大值。</w:t>
      </w:r>
    </w:p>
    <w:p w:rsidR="001717EC" w:rsidRDefault="0050610F" w:rsidP="006F64E0">
      <w:pPr>
        <w:pStyle w:val="a7"/>
        <w:spacing w:before="156" w:after="156"/>
        <w:ind w:left="0"/>
      </w:pPr>
      <w:bookmarkStart w:id="422" w:name="_Toc1933"/>
      <w:bookmarkStart w:id="423" w:name="_Toc10025"/>
      <w:bookmarkStart w:id="424" w:name="_Toc4622"/>
      <w:bookmarkStart w:id="425" w:name="_Toc31590"/>
      <w:bookmarkStart w:id="426" w:name="_Toc6124"/>
      <w:bookmarkStart w:id="427" w:name="_Toc29483"/>
      <w:bookmarkStart w:id="428" w:name="_Toc5529"/>
      <w:bookmarkStart w:id="429" w:name="_Toc16596"/>
      <w:r>
        <w:rPr>
          <w:rFonts w:hint="eastAsia"/>
        </w:rPr>
        <w:t>深度调峰下一次调频功能验证试验</w:t>
      </w:r>
      <w:bookmarkEnd w:id="422"/>
      <w:bookmarkEnd w:id="423"/>
      <w:bookmarkEnd w:id="424"/>
      <w:bookmarkEnd w:id="425"/>
      <w:bookmarkEnd w:id="426"/>
      <w:bookmarkEnd w:id="427"/>
      <w:bookmarkEnd w:id="428"/>
      <w:bookmarkEnd w:id="429"/>
    </w:p>
    <w:p w:rsidR="001717EC" w:rsidRDefault="0050610F" w:rsidP="006F64E0">
      <w:pPr>
        <w:pStyle w:val="afffffff0"/>
        <w:tabs>
          <w:tab w:val="center" w:pos="4201"/>
          <w:tab w:val="right" w:leader="dot" w:pos="9298"/>
        </w:tabs>
        <w:ind w:firstLine="420"/>
      </w:pPr>
      <w:r>
        <w:rPr>
          <w:rFonts w:hint="eastAsia"/>
        </w:rPr>
        <w:t>机组深度调峰下一次调频试验应至少选取两个工况点进行试验。具备深度调峰能力的机组在深度调峰运行方式期间，机组参与一次调频的负荷下限应大于机组最低稳定负荷。</w:t>
      </w:r>
    </w:p>
    <w:p w:rsidR="001717EC" w:rsidRDefault="0050610F">
      <w:pPr>
        <w:pStyle w:val="a8"/>
        <w:spacing w:before="156" w:after="156"/>
        <w:ind w:left="0"/>
      </w:pPr>
      <w:r>
        <w:rPr>
          <w:rFonts w:hint="eastAsia"/>
        </w:rPr>
        <w:t>试验条件</w:t>
      </w:r>
    </w:p>
    <w:p w:rsidR="001717EC" w:rsidRDefault="0050610F">
      <w:pPr>
        <w:pStyle w:val="af5"/>
        <w:numPr>
          <w:ilvl w:val="0"/>
          <w:numId w:val="44"/>
        </w:numPr>
        <w:rPr>
          <w:lang w:val="zh-CN"/>
        </w:rPr>
      </w:pPr>
      <w:r>
        <w:rPr>
          <w:rFonts w:hint="eastAsia"/>
        </w:rPr>
        <w:t>汽轮发电机组调速系统能正常运行。</w:t>
      </w:r>
    </w:p>
    <w:p w:rsidR="001717EC" w:rsidRDefault="0050610F">
      <w:pPr>
        <w:pStyle w:val="af5"/>
        <w:numPr>
          <w:ilvl w:val="0"/>
          <w:numId w:val="44"/>
        </w:numPr>
        <w:rPr>
          <w:lang w:val="zh-CN"/>
        </w:rPr>
      </w:pPr>
      <w:r>
        <w:rPr>
          <w:rFonts w:hint="eastAsia"/>
        </w:rPr>
        <w:t>汽轮机阀门严密性和阀门快关性能合格。</w:t>
      </w:r>
    </w:p>
    <w:p w:rsidR="001717EC" w:rsidRDefault="0050610F">
      <w:pPr>
        <w:pStyle w:val="af5"/>
        <w:numPr>
          <w:ilvl w:val="0"/>
          <w:numId w:val="44"/>
        </w:numPr>
        <w:rPr>
          <w:lang w:val="zh-CN"/>
        </w:rPr>
      </w:pPr>
      <w:r>
        <w:rPr>
          <w:rFonts w:hint="eastAsia"/>
        </w:rPr>
        <w:t>汽轮机危急遮断器</w:t>
      </w:r>
      <w:proofErr w:type="gramStart"/>
      <w:r>
        <w:rPr>
          <w:rFonts w:hint="eastAsia"/>
        </w:rPr>
        <w:t>手动打闸和</w:t>
      </w:r>
      <w:proofErr w:type="gramEnd"/>
      <w:r>
        <w:rPr>
          <w:rFonts w:hint="eastAsia"/>
        </w:rPr>
        <w:t>超速等DEH自动保护系统跳闸动作正常且可靠；TSI监控系统工作正常，机组汽轮机振动等参数稳定。</w:t>
      </w:r>
    </w:p>
    <w:p w:rsidR="001717EC" w:rsidRDefault="0050610F">
      <w:pPr>
        <w:pStyle w:val="af5"/>
        <w:numPr>
          <w:ilvl w:val="0"/>
          <w:numId w:val="44"/>
        </w:numPr>
        <w:rPr>
          <w:lang w:val="zh-CN"/>
        </w:rPr>
      </w:pPr>
      <w:r>
        <w:rPr>
          <w:rFonts w:hint="eastAsia"/>
        </w:rPr>
        <w:t>试验期间，机组各辅机系统运行正常，运行参数稳定。</w:t>
      </w:r>
    </w:p>
    <w:p w:rsidR="001717EC" w:rsidRDefault="0050610F">
      <w:pPr>
        <w:pStyle w:val="af5"/>
        <w:numPr>
          <w:ilvl w:val="0"/>
          <w:numId w:val="44"/>
        </w:numPr>
        <w:rPr>
          <w:lang w:val="zh-CN"/>
        </w:rPr>
      </w:pPr>
      <w:r>
        <w:rPr>
          <w:rFonts w:hint="eastAsia"/>
        </w:rPr>
        <w:lastRenderedPageBreak/>
        <w:t>机组主保护系统及各辅助运行设备系统</w:t>
      </w:r>
      <w:proofErr w:type="gramStart"/>
      <w:r>
        <w:rPr>
          <w:rFonts w:hint="eastAsia"/>
        </w:rPr>
        <w:t>联锁</w:t>
      </w:r>
      <w:proofErr w:type="gramEnd"/>
      <w:r>
        <w:rPr>
          <w:rFonts w:hint="eastAsia"/>
        </w:rPr>
        <w:t>保护均投入正常。</w:t>
      </w:r>
      <w:r>
        <w:rPr>
          <w:rFonts w:hint="eastAsia"/>
          <w:lang w:val="zh-CN"/>
        </w:rPr>
        <w:t xml:space="preserve"> </w:t>
      </w:r>
    </w:p>
    <w:p w:rsidR="001717EC" w:rsidRDefault="0050610F">
      <w:pPr>
        <w:pStyle w:val="af5"/>
        <w:numPr>
          <w:ilvl w:val="0"/>
          <w:numId w:val="44"/>
        </w:numPr>
        <w:rPr>
          <w:lang w:val="zh-CN"/>
        </w:rPr>
      </w:pPr>
      <w:r>
        <w:rPr>
          <w:rFonts w:hint="eastAsia"/>
        </w:rPr>
        <w:t>一次调频信号能正确引入CCS功率控制回路和DEH调门指令控制回路中。</w:t>
      </w:r>
    </w:p>
    <w:p w:rsidR="001717EC" w:rsidRDefault="0050610F">
      <w:pPr>
        <w:pStyle w:val="af5"/>
        <w:numPr>
          <w:ilvl w:val="0"/>
          <w:numId w:val="44"/>
        </w:numPr>
      </w:pPr>
      <w:r>
        <w:rPr>
          <w:rFonts w:hint="eastAsia"/>
        </w:rPr>
        <w:t>DEH、TCS（调速）侧控制回路：应采取将转速差信号经转速不等</w:t>
      </w:r>
      <w:proofErr w:type="gramStart"/>
      <w:r>
        <w:rPr>
          <w:rFonts w:hint="eastAsia"/>
        </w:rPr>
        <w:t>率设计</w:t>
      </w:r>
      <w:proofErr w:type="gramEnd"/>
      <w:r>
        <w:rPr>
          <w:rFonts w:hint="eastAsia"/>
        </w:rPr>
        <w:t>函数直接叠加在汽轮机调速汽门总阀位指令处的设计方法，同时功率回路的功率指令亦根据转速不等</w:t>
      </w:r>
      <w:proofErr w:type="gramStart"/>
      <w:r>
        <w:rPr>
          <w:rFonts w:hint="eastAsia"/>
        </w:rPr>
        <w:t>率设计</w:t>
      </w:r>
      <w:proofErr w:type="gramEnd"/>
      <w:r>
        <w:rPr>
          <w:rFonts w:hint="eastAsia"/>
        </w:rPr>
        <w:t>指标进行调频功率定值补偿，且补偿的调频功率定值部分不经过速率限制。</w:t>
      </w:r>
    </w:p>
    <w:p w:rsidR="001717EC" w:rsidRDefault="0050610F">
      <w:pPr>
        <w:pStyle w:val="af5"/>
        <w:numPr>
          <w:ilvl w:val="0"/>
          <w:numId w:val="44"/>
        </w:numPr>
      </w:pPr>
      <w:r>
        <w:rPr>
          <w:rFonts w:hint="eastAsia"/>
        </w:rPr>
        <w:t>CCS侧控制回路：具有机组协调控制的机组，由DEH（或TCS）、CCS共同完成一次调频功能，即调速</w:t>
      </w:r>
      <w:proofErr w:type="gramStart"/>
      <w:r>
        <w:rPr>
          <w:rFonts w:hint="eastAsia"/>
        </w:rPr>
        <w:t>侧采用</w:t>
      </w:r>
      <w:proofErr w:type="gramEnd"/>
      <w:r>
        <w:rPr>
          <w:rFonts w:hint="eastAsia"/>
        </w:rPr>
        <w:t>将转速差信号经转速不等</w:t>
      </w:r>
      <w:proofErr w:type="gramStart"/>
      <w:r>
        <w:rPr>
          <w:rFonts w:hint="eastAsia"/>
        </w:rPr>
        <w:t>率设计</w:t>
      </w:r>
      <w:proofErr w:type="gramEnd"/>
      <w:r>
        <w:rPr>
          <w:rFonts w:hint="eastAsia"/>
        </w:rPr>
        <w:t>函数直接叠加在汽轮机调速汽门总阀位指令处的设计方法，而CCS中功率回路的功率指令亦根据转速不等</w:t>
      </w:r>
      <w:proofErr w:type="gramStart"/>
      <w:r>
        <w:rPr>
          <w:rFonts w:hint="eastAsia"/>
        </w:rPr>
        <w:t>率设计</w:t>
      </w:r>
      <w:proofErr w:type="gramEnd"/>
      <w:r>
        <w:rPr>
          <w:rFonts w:hint="eastAsia"/>
        </w:rPr>
        <w:t>指标进行调频功率定值补偿，且补偿的调频功率定值部分不经过速率限制。</w:t>
      </w:r>
    </w:p>
    <w:p w:rsidR="001717EC" w:rsidRDefault="0050610F">
      <w:pPr>
        <w:pStyle w:val="af5"/>
        <w:numPr>
          <w:ilvl w:val="0"/>
          <w:numId w:val="44"/>
        </w:numPr>
        <w:rPr>
          <w:lang w:val="zh-CN"/>
        </w:rPr>
      </w:pPr>
      <w:r>
        <w:rPr>
          <w:rFonts w:hint="eastAsia"/>
        </w:rPr>
        <w:t>机组深度调峰最小技术出力（考虑一次调频的负荷下限）以上负荷，机组协调控制系统CCS正常投入运行，各主要模拟量控制系统已投入自动运行，调节品质优良，机组各主要参数运行正常。</w:t>
      </w:r>
    </w:p>
    <w:p w:rsidR="001717EC" w:rsidRDefault="0050610F">
      <w:pPr>
        <w:pStyle w:val="af5"/>
        <w:numPr>
          <w:ilvl w:val="0"/>
          <w:numId w:val="44"/>
        </w:numPr>
      </w:pPr>
      <w:r>
        <w:rPr>
          <w:rFonts w:hint="eastAsia"/>
        </w:rPr>
        <w:t>试验经调度部门许可。</w:t>
      </w:r>
    </w:p>
    <w:p w:rsidR="001717EC" w:rsidRDefault="0050610F">
      <w:pPr>
        <w:pStyle w:val="af5"/>
        <w:numPr>
          <w:ilvl w:val="0"/>
          <w:numId w:val="44"/>
        </w:numPr>
      </w:pPr>
      <w:r>
        <w:rPr>
          <w:rFonts w:hint="eastAsia"/>
        </w:rPr>
        <w:t>试验组及相关配合人员已经就位；试验所使用的记录设备（电厂分散控制系统（DCS）的工程师站及历史站等）工作正常。</w:t>
      </w:r>
    </w:p>
    <w:p w:rsidR="001717EC" w:rsidRDefault="0050610F">
      <w:pPr>
        <w:pStyle w:val="a8"/>
        <w:spacing w:before="156" w:after="156"/>
        <w:ind w:left="0"/>
      </w:pPr>
      <w:r>
        <w:rPr>
          <w:rFonts w:hint="eastAsia"/>
        </w:rPr>
        <w:t>检验标准</w:t>
      </w:r>
    </w:p>
    <w:p w:rsidR="001717EC" w:rsidRDefault="0050610F" w:rsidP="006F64E0">
      <w:pPr>
        <w:pStyle w:val="afffffff0"/>
        <w:tabs>
          <w:tab w:val="center" w:pos="4201"/>
          <w:tab w:val="right" w:leader="dot" w:pos="9298"/>
        </w:tabs>
        <w:ind w:firstLine="420"/>
      </w:pPr>
      <w:r>
        <w:rPr>
          <w:rFonts w:hint="eastAsia"/>
        </w:rPr>
        <w:t>一次调频动态指标应满足如下要求。</w:t>
      </w:r>
    </w:p>
    <w:p w:rsidR="001717EC" w:rsidRDefault="0050610F">
      <w:pPr>
        <w:pStyle w:val="af5"/>
        <w:numPr>
          <w:ilvl w:val="0"/>
          <w:numId w:val="45"/>
        </w:numPr>
      </w:pPr>
      <w:r>
        <w:rPr>
          <w:rFonts w:hint="eastAsia"/>
        </w:rPr>
        <w:t>一次调频有功功率的滞后时间应不大于2s；</w:t>
      </w:r>
    </w:p>
    <w:p w:rsidR="001717EC" w:rsidRDefault="0050610F">
      <w:pPr>
        <w:pStyle w:val="af5"/>
        <w:numPr>
          <w:ilvl w:val="0"/>
          <w:numId w:val="45"/>
        </w:numPr>
      </w:pPr>
      <w:r>
        <w:rPr>
          <w:rFonts w:hint="eastAsia"/>
        </w:rPr>
        <w:t>一次调频有功功率达到75%目标功率的时间应不大于15s，上升时间应不大于30s，有功功率的调节时间应不大于45s；</w:t>
      </w:r>
    </w:p>
    <w:p w:rsidR="001717EC" w:rsidRDefault="0050610F">
      <w:pPr>
        <w:pStyle w:val="af5"/>
        <w:numPr>
          <w:ilvl w:val="0"/>
          <w:numId w:val="45"/>
        </w:numPr>
      </w:pPr>
      <w:r>
        <w:rPr>
          <w:rFonts w:hint="eastAsia"/>
        </w:rPr>
        <w:t>一次调频有功功率超调量不大于30%，振荡次数不大于2次。</w:t>
      </w:r>
    </w:p>
    <w:p w:rsidR="001717EC" w:rsidRDefault="0050610F" w:rsidP="006F64E0">
      <w:pPr>
        <w:pStyle w:val="a7"/>
        <w:spacing w:before="156" w:after="156"/>
        <w:ind w:left="0"/>
      </w:pPr>
      <w:bookmarkStart w:id="430" w:name="_Toc5298"/>
      <w:bookmarkStart w:id="431" w:name="_Toc18837"/>
      <w:bookmarkStart w:id="432" w:name="_Toc23496"/>
      <w:bookmarkStart w:id="433" w:name="_Toc6350"/>
      <w:r>
        <w:rPr>
          <w:rFonts w:hint="eastAsia"/>
        </w:rPr>
        <w:t>深度调峰下调速系统建模试验</w:t>
      </w:r>
      <w:bookmarkEnd w:id="430"/>
      <w:bookmarkEnd w:id="431"/>
      <w:bookmarkEnd w:id="432"/>
      <w:bookmarkEnd w:id="433"/>
    </w:p>
    <w:p w:rsidR="001717EC" w:rsidRDefault="0050610F" w:rsidP="006F64E0">
      <w:pPr>
        <w:pStyle w:val="afffffff0"/>
        <w:tabs>
          <w:tab w:val="center" w:pos="4201"/>
          <w:tab w:val="right" w:leader="dot" w:pos="9298"/>
        </w:tabs>
        <w:ind w:firstLine="420"/>
      </w:pPr>
      <w:r>
        <w:rPr>
          <w:rFonts w:hint="eastAsia"/>
        </w:rPr>
        <w:t>深度调峰下调速系统建模试验</w:t>
      </w:r>
      <w:r w:rsidR="00100DD7">
        <w:rPr>
          <w:rFonts w:hint="eastAsia"/>
        </w:rPr>
        <w:t>在</w:t>
      </w:r>
      <w:r>
        <w:rPr>
          <w:rFonts w:hint="eastAsia"/>
        </w:rPr>
        <w:t>一次调频试验</w:t>
      </w:r>
      <w:r w:rsidR="00100DD7">
        <w:rPr>
          <w:rFonts w:hint="eastAsia"/>
        </w:rPr>
        <w:t>后</w:t>
      </w:r>
      <w:r>
        <w:rPr>
          <w:rFonts w:hint="eastAsia"/>
        </w:rPr>
        <w:t>进行。</w:t>
      </w:r>
    </w:p>
    <w:p w:rsidR="001717EC" w:rsidRDefault="0050610F">
      <w:pPr>
        <w:pStyle w:val="a8"/>
        <w:spacing w:before="156" w:after="156"/>
        <w:ind w:left="0"/>
      </w:pPr>
      <w:r>
        <w:rPr>
          <w:rFonts w:hint="eastAsia"/>
        </w:rPr>
        <w:t>试验条件</w:t>
      </w:r>
    </w:p>
    <w:p w:rsidR="001717EC" w:rsidRDefault="0050610F">
      <w:pPr>
        <w:pStyle w:val="af5"/>
        <w:numPr>
          <w:ilvl w:val="0"/>
          <w:numId w:val="46"/>
        </w:numPr>
      </w:pPr>
      <w:r>
        <w:t>对试验仪器通电检查，并对仪器仪表读数的正确性进行比对检查，对产生偏差的测点或仪表进行分析检查，采取相应的措施直至偏差消除。</w:t>
      </w:r>
    </w:p>
    <w:p w:rsidR="00100DD7" w:rsidRDefault="0050610F" w:rsidP="00100DD7">
      <w:pPr>
        <w:pStyle w:val="af5"/>
        <w:numPr>
          <w:ilvl w:val="0"/>
          <w:numId w:val="46"/>
        </w:numPr>
      </w:pPr>
      <w:r>
        <w:t>所有测点已接入数据采集仪</w:t>
      </w:r>
    </w:p>
    <w:p w:rsidR="001717EC" w:rsidRDefault="0050610F" w:rsidP="00100DD7">
      <w:pPr>
        <w:pStyle w:val="af5"/>
        <w:numPr>
          <w:ilvl w:val="0"/>
          <w:numId w:val="46"/>
        </w:numPr>
      </w:pPr>
      <w:r>
        <w:t>采样频率设置为不小于1000Hz</w:t>
      </w:r>
      <w:r>
        <w:rPr>
          <w:rFonts w:hint="eastAsia"/>
        </w:rPr>
        <w:t>。</w:t>
      </w:r>
    </w:p>
    <w:p w:rsidR="001717EC" w:rsidRDefault="0050610F">
      <w:pPr>
        <w:pStyle w:val="af5"/>
        <w:numPr>
          <w:ilvl w:val="0"/>
          <w:numId w:val="46"/>
        </w:numPr>
      </w:pPr>
      <w:r>
        <w:t>汽轮机及辅助设备运行正常、稳定、无异常泄漏。</w:t>
      </w:r>
    </w:p>
    <w:p w:rsidR="001717EC" w:rsidRDefault="0050610F">
      <w:pPr>
        <w:pStyle w:val="af5"/>
        <w:numPr>
          <w:ilvl w:val="0"/>
          <w:numId w:val="46"/>
        </w:numPr>
      </w:pPr>
      <w:r>
        <w:t>汽机调节控制系统工作正常，负荷降至深调工况，汽机旁路切除，回热系统正常投入。</w:t>
      </w:r>
    </w:p>
    <w:p w:rsidR="001717EC" w:rsidRDefault="0050610F">
      <w:pPr>
        <w:pStyle w:val="af5"/>
        <w:numPr>
          <w:ilvl w:val="0"/>
          <w:numId w:val="46"/>
        </w:numPr>
      </w:pPr>
      <w:r>
        <w:t>锅炉维持燃烧工况不变，尽量</w:t>
      </w:r>
      <w:proofErr w:type="gramStart"/>
      <w:r>
        <w:t>稳定住主汽</w:t>
      </w:r>
      <w:proofErr w:type="gramEnd"/>
      <w:r>
        <w:t>压力。</w:t>
      </w:r>
    </w:p>
    <w:p w:rsidR="001717EC" w:rsidRDefault="0050610F">
      <w:pPr>
        <w:pStyle w:val="af5"/>
        <w:numPr>
          <w:ilvl w:val="0"/>
          <w:numId w:val="46"/>
        </w:numPr>
      </w:pPr>
      <w:r>
        <w:t>带负荷时，</w:t>
      </w:r>
      <w:proofErr w:type="gramStart"/>
      <w:r>
        <w:t>配汽方式</w:t>
      </w:r>
      <w:proofErr w:type="gramEnd"/>
      <w:r>
        <w:t>优先选择</w:t>
      </w:r>
      <w:proofErr w:type="gramStart"/>
      <w:r>
        <w:t>单阀方式</w:t>
      </w:r>
      <w:proofErr w:type="gramEnd"/>
      <w:r>
        <w:t>运行，如不能实现时，应测量各个调门的开度反馈（</w:t>
      </w:r>
      <w:proofErr w:type="gramStart"/>
      <w:r>
        <w:t>单阀方式</w:t>
      </w:r>
      <w:proofErr w:type="gramEnd"/>
      <w:r>
        <w:t>可只测量一只阀门开度反馈）。</w:t>
      </w:r>
    </w:p>
    <w:p w:rsidR="001717EC" w:rsidRDefault="0050610F">
      <w:pPr>
        <w:pStyle w:val="af5"/>
        <w:numPr>
          <w:ilvl w:val="0"/>
          <w:numId w:val="46"/>
        </w:numPr>
      </w:pPr>
      <w:r>
        <w:t>各项动态试验必须在系统稳定、至少在记录 30s 稳定的被测量后，再开始施加扰动，进行试验。所有被测数据必须同步记录</w:t>
      </w:r>
      <w:r>
        <w:rPr>
          <w:rFonts w:hint="eastAsia"/>
        </w:rPr>
        <w:t>。</w:t>
      </w:r>
    </w:p>
    <w:p w:rsidR="001717EC" w:rsidRDefault="0050610F">
      <w:pPr>
        <w:pStyle w:val="a8"/>
        <w:spacing w:before="156" w:after="156"/>
        <w:ind w:left="0"/>
      </w:pPr>
      <w:r>
        <w:rPr>
          <w:rFonts w:hint="eastAsia"/>
        </w:rPr>
        <w:t>试验内容</w:t>
      </w:r>
    </w:p>
    <w:p w:rsidR="001717EC" w:rsidRDefault="0050610F">
      <w:pPr>
        <w:pStyle w:val="af5"/>
        <w:numPr>
          <w:ilvl w:val="0"/>
          <w:numId w:val="47"/>
        </w:numPr>
      </w:pPr>
      <w:proofErr w:type="gramStart"/>
      <w:r>
        <w:t>并网阀位扰动</w:t>
      </w:r>
      <w:proofErr w:type="gramEnd"/>
      <w:r>
        <w:t>试验</w:t>
      </w:r>
    </w:p>
    <w:p w:rsidR="001717EC" w:rsidRDefault="0050610F">
      <w:pPr>
        <w:pStyle w:val="af5"/>
        <w:numPr>
          <w:ilvl w:val="0"/>
          <w:numId w:val="47"/>
        </w:numPr>
      </w:pPr>
      <w:r>
        <w:t>并网频率扰动试验</w:t>
      </w:r>
    </w:p>
    <w:p w:rsidR="001717EC" w:rsidRDefault="0050610F" w:rsidP="006F64E0">
      <w:pPr>
        <w:pStyle w:val="a6"/>
        <w:spacing w:before="312" w:after="312"/>
      </w:pPr>
      <w:bookmarkStart w:id="434" w:name="_Toc17167"/>
      <w:bookmarkStart w:id="435" w:name="_Toc21605"/>
      <w:bookmarkStart w:id="436" w:name="_Toc23696"/>
      <w:bookmarkStart w:id="437" w:name="_Toc31341"/>
      <w:bookmarkStart w:id="438" w:name="_Toc25999"/>
      <w:bookmarkStart w:id="439" w:name="_Toc11663"/>
      <w:bookmarkStart w:id="440" w:name="_Toc27196"/>
      <w:bookmarkStart w:id="441" w:name="_Toc11170"/>
      <w:r>
        <w:rPr>
          <w:rFonts w:hint="eastAsia"/>
        </w:rPr>
        <w:lastRenderedPageBreak/>
        <w:t>试验记录</w:t>
      </w:r>
      <w:bookmarkEnd w:id="434"/>
      <w:bookmarkEnd w:id="435"/>
      <w:bookmarkEnd w:id="436"/>
      <w:bookmarkEnd w:id="437"/>
      <w:bookmarkEnd w:id="438"/>
      <w:bookmarkEnd w:id="439"/>
      <w:bookmarkEnd w:id="440"/>
      <w:bookmarkEnd w:id="441"/>
    </w:p>
    <w:p w:rsidR="001717EC" w:rsidRDefault="0050610F" w:rsidP="006F64E0">
      <w:pPr>
        <w:pStyle w:val="a7"/>
        <w:spacing w:before="156" w:after="156"/>
        <w:ind w:left="0"/>
        <w:rPr>
          <w:rFonts w:eastAsia="宋体"/>
        </w:rPr>
      </w:pPr>
      <w:bookmarkStart w:id="442" w:name="_Toc23840"/>
      <w:bookmarkStart w:id="443" w:name="_Toc4536"/>
      <w:bookmarkStart w:id="444" w:name="_Toc6429"/>
      <w:bookmarkStart w:id="445" w:name="_Toc1291"/>
      <w:bookmarkStart w:id="446" w:name="_Toc25194"/>
      <w:bookmarkStart w:id="447" w:name="_Toc16768"/>
      <w:bookmarkStart w:id="448" w:name="_Toc1228"/>
      <w:bookmarkStart w:id="449" w:name="_Toc13386"/>
      <w:bookmarkStart w:id="450" w:name="_Toc27025"/>
      <w:r>
        <w:rPr>
          <w:rFonts w:eastAsia="宋体" w:hint="eastAsia"/>
        </w:rPr>
        <w:t>机组运行状况与规定条件的任何偏差和试验期间的调整，均应做好记录，并注明时间和见证人。</w:t>
      </w:r>
      <w:bookmarkEnd w:id="442"/>
      <w:bookmarkEnd w:id="443"/>
      <w:bookmarkEnd w:id="444"/>
      <w:bookmarkEnd w:id="445"/>
      <w:bookmarkEnd w:id="446"/>
      <w:bookmarkEnd w:id="447"/>
      <w:bookmarkEnd w:id="448"/>
      <w:bookmarkEnd w:id="449"/>
      <w:bookmarkEnd w:id="450"/>
    </w:p>
    <w:p w:rsidR="001717EC" w:rsidRDefault="0050610F" w:rsidP="006F64E0">
      <w:pPr>
        <w:pStyle w:val="a7"/>
        <w:spacing w:before="156" w:after="156"/>
        <w:ind w:left="0"/>
        <w:rPr>
          <w:rFonts w:eastAsia="宋体"/>
        </w:rPr>
      </w:pPr>
      <w:bookmarkStart w:id="451" w:name="_Toc28539"/>
      <w:bookmarkStart w:id="452" w:name="_Toc12377"/>
      <w:bookmarkStart w:id="453" w:name="_Toc4573"/>
      <w:bookmarkStart w:id="454" w:name="_Toc11494"/>
      <w:bookmarkStart w:id="455" w:name="_Toc25646"/>
      <w:bookmarkStart w:id="456" w:name="_Toc27791"/>
      <w:bookmarkStart w:id="457" w:name="_Toc18126"/>
      <w:bookmarkStart w:id="458" w:name="_Toc6959"/>
      <w:bookmarkStart w:id="459" w:name="_Toc14453"/>
      <w:r>
        <w:rPr>
          <w:rFonts w:eastAsia="宋体" w:hint="eastAsia"/>
        </w:rPr>
        <w:t>机组试验期间运行数据采用</w:t>
      </w:r>
      <w:r>
        <w:rPr>
          <w:rFonts w:eastAsia="宋体" w:hint="eastAsia"/>
        </w:rPr>
        <w:t>DCS</w:t>
      </w:r>
      <w:r>
        <w:rPr>
          <w:rFonts w:eastAsia="宋体" w:hint="eastAsia"/>
        </w:rPr>
        <w:t>系统数据，环保数据采用与环保部门联网的</w:t>
      </w:r>
      <w:r>
        <w:rPr>
          <w:rFonts w:eastAsia="宋体" w:hint="eastAsia"/>
        </w:rPr>
        <w:t>CEMS</w:t>
      </w:r>
      <w:r>
        <w:rPr>
          <w:rFonts w:eastAsia="宋体" w:hint="eastAsia"/>
        </w:rPr>
        <w:t>数据，机组有功、无功、功率因素等数据以接入调控中心数据为准。其它测量数据以试验仪器测量为准。</w:t>
      </w:r>
      <w:bookmarkEnd w:id="451"/>
      <w:bookmarkEnd w:id="452"/>
      <w:bookmarkEnd w:id="453"/>
      <w:bookmarkEnd w:id="454"/>
      <w:bookmarkEnd w:id="455"/>
      <w:bookmarkEnd w:id="456"/>
      <w:bookmarkEnd w:id="457"/>
      <w:bookmarkEnd w:id="458"/>
      <w:bookmarkEnd w:id="459"/>
    </w:p>
    <w:p w:rsidR="001717EC" w:rsidRDefault="0050610F" w:rsidP="006F64E0">
      <w:pPr>
        <w:pStyle w:val="a6"/>
        <w:spacing w:before="312" w:after="312"/>
      </w:pPr>
      <w:bookmarkStart w:id="460" w:name="_Toc6192"/>
      <w:bookmarkStart w:id="461" w:name="_Toc23842"/>
      <w:bookmarkStart w:id="462" w:name="_Toc15825"/>
      <w:bookmarkStart w:id="463" w:name="_Toc6636"/>
      <w:bookmarkStart w:id="464" w:name="_Toc26063"/>
      <w:bookmarkStart w:id="465" w:name="_Toc11842"/>
      <w:bookmarkStart w:id="466" w:name="_Toc2079"/>
      <w:bookmarkStart w:id="467" w:name="_Toc11748"/>
      <w:r>
        <w:rPr>
          <w:rFonts w:hint="eastAsia"/>
        </w:rPr>
        <w:t>试验报告</w:t>
      </w:r>
      <w:bookmarkEnd w:id="460"/>
      <w:bookmarkEnd w:id="461"/>
      <w:bookmarkEnd w:id="462"/>
      <w:bookmarkEnd w:id="463"/>
      <w:bookmarkEnd w:id="464"/>
      <w:bookmarkEnd w:id="465"/>
      <w:bookmarkEnd w:id="466"/>
      <w:bookmarkEnd w:id="467"/>
    </w:p>
    <w:p w:rsidR="001717EC" w:rsidRDefault="0050610F" w:rsidP="006F64E0">
      <w:pPr>
        <w:pStyle w:val="a7"/>
        <w:spacing w:before="156" w:after="156"/>
        <w:ind w:left="0"/>
      </w:pPr>
      <w:bookmarkStart w:id="468" w:name="_Toc10587"/>
      <w:bookmarkStart w:id="469" w:name="_Toc26933"/>
      <w:bookmarkStart w:id="470" w:name="_Toc31436"/>
      <w:bookmarkStart w:id="471" w:name="_Toc29245"/>
      <w:bookmarkStart w:id="472" w:name="_Toc14184"/>
      <w:bookmarkStart w:id="473" w:name="_Toc24058"/>
      <w:bookmarkStart w:id="474" w:name="_Toc569"/>
      <w:bookmarkStart w:id="475" w:name="_Toc29362"/>
      <w:r>
        <w:rPr>
          <w:rFonts w:hint="eastAsia"/>
        </w:rPr>
        <w:t>试验目的</w:t>
      </w:r>
      <w:bookmarkEnd w:id="468"/>
      <w:bookmarkEnd w:id="469"/>
      <w:bookmarkEnd w:id="470"/>
      <w:bookmarkEnd w:id="471"/>
      <w:bookmarkEnd w:id="472"/>
      <w:bookmarkEnd w:id="473"/>
      <w:bookmarkEnd w:id="474"/>
      <w:bookmarkEnd w:id="475"/>
    </w:p>
    <w:p w:rsidR="001717EC" w:rsidRDefault="0050610F" w:rsidP="006F64E0">
      <w:pPr>
        <w:pStyle w:val="afffffff0"/>
        <w:tabs>
          <w:tab w:val="center" w:pos="4201"/>
          <w:tab w:val="right" w:leader="dot" w:pos="9298"/>
        </w:tabs>
        <w:ind w:firstLine="420"/>
      </w:pPr>
      <w:r>
        <w:rPr>
          <w:rFonts w:hint="eastAsia"/>
        </w:rPr>
        <w:t>为适应电网深度调峰需求，xx单位对xx电厂xx机组开展了深度调峰能力评价试验，以确定该机组深度调峰能力。</w:t>
      </w:r>
    </w:p>
    <w:p w:rsidR="001717EC" w:rsidRDefault="0050610F" w:rsidP="006F64E0">
      <w:pPr>
        <w:pStyle w:val="a7"/>
        <w:spacing w:before="156" w:after="156"/>
        <w:ind w:left="0"/>
      </w:pPr>
      <w:bookmarkStart w:id="476" w:name="_Toc5174"/>
      <w:bookmarkStart w:id="477" w:name="_Toc28107"/>
      <w:bookmarkStart w:id="478" w:name="_Toc7578"/>
      <w:bookmarkStart w:id="479" w:name="_Toc14986"/>
      <w:bookmarkStart w:id="480" w:name="_Toc17408"/>
      <w:bookmarkStart w:id="481" w:name="_Toc29220"/>
      <w:bookmarkStart w:id="482" w:name="_Toc13720"/>
      <w:bookmarkStart w:id="483" w:name="_Toc4774"/>
      <w:r>
        <w:rPr>
          <w:rFonts w:hint="eastAsia"/>
        </w:rPr>
        <w:t>机组概况</w:t>
      </w:r>
      <w:bookmarkEnd w:id="476"/>
      <w:bookmarkEnd w:id="477"/>
      <w:bookmarkEnd w:id="478"/>
      <w:bookmarkEnd w:id="479"/>
      <w:bookmarkEnd w:id="480"/>
      <w:bookmarkEnd w:id="481"/>
      <w:bookmarkEnd w:id="482"/>
      <w:bookmarkEnd w:id="483"/>
    </w:p>
    <w:p w:rsidR="001717EC" w:rsidRDefault="0050610F" w:rsidP="006F64E0">
      <w:pPr>
        <w:pStyle w:val="afffffff0"/>
        <w:tabs>
          <w:tab w:val="center" w:pos="4201"/>
          <w:tab w:val="right" w:leader="dot" w:pos="9298"/>
        </w:tabs>
        <w:ind w:firstLine="420"/>
      </w:pPr>
      <w:r>
        <w:rPr>
          <w:rFonts w:hint="eastAsia"/>
        </w:rPr>
        <w:t>包括锅炉、汽轮机、发电机、灵活性辅助服务设备的简介，主要设备的技术参数及必要的图表等。</w:t>
      </w:r>
    </w:p>
    <w:p w:rsidR="001717EC" w:rsidRDefault="0050610F" w:rsidP="006F64E0">
      <w:pPr>
        <w:pStyle w:val="a7"/>
        <w:spacing w:before="156" w:after="156"/>
        <w:ind w:left="0"/>
      </w:pPr>
      <w:bookmarkStart w:id="484" w:name="_Toc17040"/>
      <w:bookmarkStart w:id="485" w:name="_Toc14748"/>
      <w:bookmarkStart w:id="486" w:name="_Toc27251"/>
      <w:bookmarkStart w:id="487" w:name="_Toc31231"/>
      <w:bookmarkStart w:id="488" w:name="_Toc18107"/>
      <w:bookmarkStart w:id="489" w:name="_Toc24331"/>
      <w:bookmarkStart w:id="490" w:name="_Toc17559"/>
      <w:bookmarkStart w:id="491" w:name="_Toc3747"/>
      <w:r>
        <w:rPr>
          <w:rFonts w:hint="eastAsia"/>
        </w:rPr>
        <w:t>试验内容</w:t>
      </w:r>
      <w:bookmarkEnd w:id="484"/>
      <w:bookmarkEnd w:id="485"/>
      <w:bookmarkEnd w:id="486"/>
      <w:bookmarkEnd w:id="487"/>
      <w:bookmarkEnd w:id="488"/>
      <w:bookmarkEnd w:id="489"/>
      <w:bookmarkEnd w:id="490"/>
      <w:bookmarkEnd w:id="491"/>
    </w:p>
    <w:p w:rsidR="001717EC" w:rsidRDefault="0050610F" w:rsidP="006F64E0">
      <w:pPr>
        <w:pStyle w:val="afffffff0"/>
        <w:tabs>
          <w:tab w:val="center" w:pos="4201"/>
          <w:tab w:val="right" w:leader="dot" w:pos="9298"/>
        </w:tabs>
        <w:ind w:firstLine="420"/>
      </w:pPr>
      <w:r>
        <w:rPr>
          <w:rFonts w:hint="eastAsia"/>
        </w:rPr>
        <w:t>包括试验项目，试验条件，试验过程，试验结果等。</w:t>
      </w:r>
    </w:p>
    <w:p w:rsidR="001717EC" w:rsidRDefault="0050610F" w:rsidP="006F64E0">
      <w:pPr>
        <w:pStyle w:val="a7"/>
        <w:spacing w:before="156" w:after="156"/>
        <w:ind w:left="0"/>
      </w:pPr>
      <w:bookmarkStart w:id="492" w:name="_Toc19117"/>
      <w:bookmarkStart w:id="493" w:name="_Toc27377"/>
      <w:bookmarkStart w:id="494" w:name="_Toc25007"/>
      <w:bookmarkStart w:id="495" w:name="_Toc3943"/>
      <w:bookmarkStart w:id="496" w:name="_Toc25078"/>
      <w:bookmarkStart w:id="497" w:name="_Toc11097"/>
      <w:bookmarkStart w:id="498" w:name="_Toc25564"/>
      <w:bookmarkStart w:id="499" w:name="_Toc21074"/>
      <w:r>
        <w:rPr>
          <w:rFonts w:hint="eastAsia"/>
        </w:rPr>
        <w:t>试验结论</w:t>
      </w:r>
      <w:bookmarkEnd w:id="492"/>
      <w:bookmarkEnd w:id="493"/>
      <w:bookmarkEnd w:id="494"/>
      <w:bookmarkEnd w:id="495"/>
      <w:bookmarkEnd w:id="496"/>
      <w:bookmarkEnd w:id="497"/>
      <w:bookmarkEnd w:id="498"/>
      <w:bookmarkEnd w:id="499"/>
    </w:p>
    <w:p w:rsidR="001717EC" w:rsidRDefault="0050610F" w:rsidP="006F64E0">
      <w:pPr>
        <w:pStyle w:val="afffffff0"/>
        <w:tabs>
          <w:tab w:val="center" w:pos="4201"/>
          <w:tab w:val="right" w:leader="dot" w:pos="9298"/>
        </w:tabs>
        <w:ind w:firstLine="420"/>
      </w:pPr>
      <w:r>
        <w:rPr>
          <w:rFonts w:hint="eastAsia"/>
        </w:rPr>
        <w:t>根据试验结果，认定该机组深度调峰能力为</w:t>
      </w:r>
      <w:proofErr w:type="spellStart"/>
      <w:r>
        <w:rPr>
          <w:rFonts w:hint="eastAsia"/>
        </w:rPr>
        <w:t>xx%Pe</w:t>
      </w:r>
      <w:proofErr w:type="spellEnd"/>
      <w:r>
        <w:rPr>
          <w:rFonts w:hint="eastAsia"/>
        </w:rPr>
        <w:t>，在此负荷下机组能长期安全、稳定运行、污染物排放达标、供热参数满足要求、机组PSS功能、一次调频功能</w:t>
      </w:r>
      <w:proofErr w:type="gramStart"/>
      <w:r>
        <w:rPr>
          <w:rFonts w:hint="eastAsia"/>
        </w:rPr>
        <w:t>等涉网功能</w:t>
      </w:r>
      <w:proofErr w:type="gramEnd"/>
      <w:r>
        <w:rPr>
          <w:rFonts w:hint="eastAsia"/>
        </w:rPr>
        <w:t>满足电网要求。</w:t>
      </w:r>
    </w:p>
    <w:p w:rsidR="001717EC" w:rsidRDefault="0050610F">
      <w:r>
        <w:rPr>
          <w:rFonts w:hint="eastAsia"/>
        </w:rPr>
        <w:br w:type="page"/>
      </w:r>
    </w:p>
    <w:p w:rsidR="001717EC" w:rsidRDefault="001717EC" w:rsidP="006F64E0">
      <w:pPr>
        <w:pStyle w:val="afffffff0"/>
        <w:tabs>
          <w:tab w:val="center" w:pos="4201"/>
          <w:tab w:val="right" w:leader="dot" w:pos="9298"/>
        </w:tabs>
        <w:ind w:firstLine="420"/>
      </w:pPr>
    </w:p>
    <w:p w:rsidR="001717EC" w:rsidRDefault="0050610F">
      <w:pPr>
        <w:pStyle w:val="afd"/>
        <w:rPr>
          <w:rFonts w:ascii="Times New Roman"/>
        </w:rPr>
      </w:pPr>
      <w:bookmarkStart w:id="500" w:name="_Toc16070"/>
      <w:r>
        <w:rPr>
          <w:rFonts w:ascii="Times New Roman"/>
        </w:rPr>
        <w:br/>
      </w:r>
      <w:bookmarkStart w:id="501" w:name="_Toc55228497"/>
      <w:bookmarkStart w:id="502" w:name="_Toc63642891"/>
      <w:bookmarkStart w:id="503" w:name="_Toc62027356"/>
      <w:r>
        <w:rPr>
          <w:rFonts w:ascii="Times New Roman"/>
        </w:rPr>
        <w:t>（</w:t>
      </w:r>
      <w:r>
        <w:rPr>
          <w:rFonts w:ascii="Times New Roman"/>
          <w:color w:val="FF0000"/>
        </w:rPr>
        <w:t>资料性</w:t>
      </w:r>
      <w:r>
        <w:rPr>
          <w:rFonts w:ascii="Times New Roman"/>
        </w:rPr>
        <w:t>）</w:t>
      </w:r>
      <w:r>
        <w:rPr>
          <w:rFonts w:ascii="Times New Roman"/>
        </w:rPr>
        <w:br/>
      </w:r>
      <w:bookmarkEnd w:id="501"/>
      <w:bookmarkEnd w:id="502"/>
      <w:bookmarkEnd w:id="503"/>
      <w:r>
        <w:rPr>
          <w:rFonts w:hint="eastAsia"/>
        </w:rPr>
        <w:t>深度调峰相关参数计算方法</w:t>
      </w:r>
      <w:bookmarkEnd w:id="500"/>
    </w:p>
    <w:p w:rsidR="001717EC" w:rsidRDefault="0050610F" w:rsidP="006F64E0">
      <w:pPr>
        <w:pStyle w:val="afe"/>
        <w:spacing w:before="156" w:after="156"/>
      </w:pPr>
      <w:bookmarkStart w:id="504" w:name="_Toc27415"/>
      <w:bookmarkStart w:id="505" w:name="_Toc427266693"/>
      <w:bookmarkStart w:id="506" w:name="_Toc427266788"/>
      <w:bookmarkStart w:id="507" w:name="_Toc8213"/>
      <w:bookmarkStart w:id="508" w:name="_Toc27501"/>
      <w:bookmarkStart w:id="509" w:name="_Toc27334"/>
      <w:bookmarkStart w:id="510" w:name="_Toc27705"/>
      <w:bookmarkStart w:id="511" w:name="_Toc21055"/>
      <w:bookmarkStart w:id="512" w:name="_Toc2251"/>
      <w:r>
        <w:rPr>
          <w:rFonts w:hint="eastAsia"/>
        </w:rPr>
        <w:t>深调升负荷速率</w:t>
      </w:r>
      <w:bookmarkEnd w:id="504"/>
      <w:bookmarkEnd w:id="505"/>
      <w:bookmarkEnd w:id="506"/>
      <w:bookmarkEnd w:id="507"/>
      <w:bookmarkEnd w:id="508"/>
      <w:bookmarkEnd w:id="509"/>
      <w:bookmarkEnd w:id="510"/>
      <w:bookmarkEnd w:id="511"/>
      <w:bookmarkEnd w:id="512"/>
    </w:p>
    <w:p w:rsidR="001717EC" w:rsidRDefault="001717EC" w:rsidP="006F64E0">
      <w:pPr>
        <w:pStyle w:val="afffffff0"/>
        <w:tabs>
          <w:tab w:val="center" w:pos="4201"/>
          <w:tab w:val="right" w:leader="dot" w:pos="9298"/>
        </w:tabs>
        <w:ind w:firstLine="420"/>
        <w:jc w:val="right"/>
      </w:pPr>
      <w:r w:rsidRPr="001717EC">
        <w:rPr>
          <w:rFonts w:hint="eastAsia"/>
          <w:position w:val="-32"/>
        </w:rPr>
        <w:object w:dxaOrig="2020" w:dyaOrig="740">
          <v:shape id="_x0000_i1032" type="#_x0000_t75" style="width:101pt;height:37pt" o:ole="">
            <v:imagedata r:id="rId29" o:title=""/>
          </v:shape>
          <o:OLEObject Type="Embed" ProgID="Equation.3" ShapeID="_x0000_i1032" DrawAspect="Content" ObjectID="_1777117411" r:id="rId30"/>
        </w:object>
      </w:r>
      <w:r w:rsidR="0050610F">
        <w:rPr>
          <w:rFonts w:hint="eastAsia"/>
        </w:rPr>
        <w:t xml:space="preserve"> ..............................（1）</w:t>
      </w:r>
    </w:p>
    <w:p w:rsidR="001717EC" w:rsidRDefault="0050610F">
      <w:pPr>
        <w:pStyle w:val="afe"/>
        <w:tabs>
          <w:tab w:val="left" w:pos="360"/>
        </w:tabs>
        <w:spacing w:beforeLines="0" w:afterLines="0"/>
      </w:pPr>
      <w:bookmarkStart w:id="513" w:name="_Toc3670"/>
      <w:bookmarkStart w:id="514" w:name="_Toc28498"/>
      <w:bookmarkStart w:id="515" w:name="_Toc11776"/>
      <w:bookmarkStart w:id="516" w:name="_Toc30737"/>
      <w:bookmarkStart w:id="517" w:name="_Toc22516"/>
      <w:bookmarkStart w:id="518" w:name="_Toc31455"/>
      <w:bookmarkStart w:id="519" w:name="_Toc22877"/>
      <w:r>
        <w:rPr>
          <w:rFonts w:hint="eastAsia"/>
        </w:rPr>
        <w:t>深调降负荷速率</w:t>
      </w:r>
      <w:bookmarkEnd w:id="513"/>
      <w:bookmarkEnd w:id="514"/>
      <w:bookmarkEnd w:id="515"/>
      <w:bookmarkEnd w:id="516"/>
      <w:bookmarkEnd w:id="517"/>
      <w:bookmarkEnd w:id="518"/>
      <w:bookmarkEnd w:id="519"/>
    </w:p>
    <w:p w:rsidR="001717EC" w:rsidRDefault="001717EC" w:rsidP="006F64E0">
      <w:pPr>
        <w:pStyle w:val="afffffff0"/>
        <w:tabs>
          <w:tab w:val="center" w:pos="4201"/>
          <w:tab w:val="right" w:leader="dot" w:pos="9298"/>
        </w:tabs>
        <w:ind w:firstLine="420"/>
        <w:jc w:val="right"/>
      </w:pPr>
      <w:r w:rsidRPr="001717EC">
        <w:rPr>
          <w:rFonts w:hint="eastAsia"/>
          <w:position w:val="-30"/>
        </w:rPr>
        <w:object w:dxaOrig="2020" w:dyaOrig="720">
          <v:shape id="_x0000_i1033" type="#_x0000_t75" style="width:101pt;height:36pt" o:ole="">
            <v:imagedata r:id="rId31" o:title=""/>
          </v:shape>
          <o:OLEObject Type="Embed" ProgID="Equation.3" ShapeID="_x0000_i1033" DrawAspect="Content" ObjectID="_1777117412" r:id="rId32"/>
        </w:object>
      </w:r>
      <w:r w:rsidR="0050610F">
        <w:rPr>
          <w:rFonts w:hint="eastAsia"/>
        </w:rPr>
        <w:t xml:space="preserve"> ..............................（2）</w:t>
      </w:r>
    </w:p>
    <w:p w:rsidR="001717EC" w:rsidRDefault="0050610F">
      <w:r>
        <w:rPr>
          <w:rFonts w:hint="eastAsia"/>
        </w:rPr>
        <w:br w:type="page"/>
      </w:r>
    </w:p>
    <w:p w:rsidR="001717EC" w:rsidRDefault="001717EC" w:rsidP="006F64E0">
      <w:pPr>
        <w:pStyle w:val="afffffff0"/>
        <w:tabs>
          <w:tab w:val="center" w:pos="4201"/>
          <w:tab w:val="right" w:leader="dot" w:pos="9298"/>
        </w:tabs>
        <w:ind w:firstLine="420"/>
        <w:jc w:val="right"/>
      </w:pPr>
    </w:p>
    <w:p w:rsidR="001717EC" w:rsidRDefault="001717EC">
      <w:pPr>
        <w:pStyle w:val="afa"/>
      </w:pPr>
    </w:p>
    <w:p w:rsidR="001717EC" w:rsidRDefault="001717EC">
      <w:pPr>
        <w:pStyle w:val="ac"/>
      </w:pPr>
    </w:p>
    <w:p w:rsidR="001717EC" w:rsidRDefault="0050610F">
      <w:pPr>
        <w:pStyle w:val="afd"/>
        <w:rPr>
          <w:rFonts w:ascii="Times New Roman"/>
        </w:rPr>
      </w:pPr>
      <w:bookmarkStart w:id="520" w:name="_Toc30614"/>
      <w:r>
        <w:rPr>
          <w:rFonts w:ascii="Times New Roman"/>
        </w:rPr>
        <w:br/>
      </w:r>
      <w:bookmarkStart w:id="521" w:name="_Toc55228498"/>
      <w:bookmarkStart w:id="522" w:name="_Toc63642892"/>
      <w:bookmarkStart w:id="523" w:name="_Toc62027357"/>
      <w:r>
        <w:rPr>
          <w:rFonts w:ascii="Times New Roman"/>
        </w:rPr>
        <w:t>（</w:t>
      </w:r>
      <w:r>
        <w:rPr>
          <w:rFonts w:ascii="Times New Roman"/>
          <w:color w:val="FF0000"/>
        </w:rPr>
        <w:t>规范性</w:t>
      </w:r>
      <w:r>
        <w:rPr>
          <w:rFonts w:ascii="Times New Roman"/>
        </w:rPr>
        <w:t>）</w:t>
      </w:r>
      <w:r>
        <w:rPr>
          <w:rFonts w:ascii="Times New Roman"/>
        </w:rPr>
        <w:br/>
      </w:r>
      <w:bookmarkEnd w:id="521"/>
      <w:bookmarkEnd w:id="522"/>
      <w:bookmarkEnd w:id="523"/>
      <w:r>
        <w:rPr>
          <w:rFonts w:hint="eastAsia"/>
        </w:rPr>
        <w:t>深度调峰能力评价试验情况简要说明</w:t>
      </w:r>
      <w:bookmarkEnd w:id="520"/>
    </w:p>
    <w:p w:rsidR="001717EC" w:rsidRDefault="0050610F" w:rsidP="006F64E0">
      <w:pPr>
        <w:pStyle w:val="afe"/>
        <w:spacing w:before="156" w:after="156"/>
      </w:pPr>
      <w:bookmarkStart w:id="524" w:name="_Toc26127"/>
      <w:r>
        <w:rPr>
          <w:rFonts w:hint="eastAsia"/>
        </w:rPr>
        <w:t>xx电厂xx机组深度调峰能力评价试验情况说明（例）</w:t>
      </w:r>
      <w:bookmarkEnd w:id="524"/>
    </w:p>
    <w:p w:rsidR="001717EC" w:rsidRDefault="0050610F" w:rsidP="006F64E0">
      <w:pPr>
        <w:pStyle w:val="afffffff0"/>
        <w:tabs>
          <w:tab w:val="center" w:pos="4201"/>
          <w:tab w:val="right" w:leader="dot" w:pos="9298"/>
        </w:tabs>
        <w:ind w:firstLine="420"/>
      </w:pPr>
      <w:r>
        <w:rPr>
          <w:rFonts w:hint="eastAsia"/>
        </w:rPr>
        <w:t>xx单位于</w:t>
      </w:r>
      <w:proofErr w:type="spellStart"/>
      <w:r>
        <w:rPr>
          <w:rFonts w:hint="eastAsia"/>
        </w:rPr>
        <w:t>xxxx</w:t>
      </w:r>
      <w:proofErr w:type="spellEnd"/>
      <w:r>
        <w:rPr>
          <w:rFonts w:hint="eastAsia"/>
        </w:rPr>
        <w:t>年xx月xx日完成了xx机组深度调峰能力评价试验，试验结果如下。</w:t>
      </w:r>
    </w:p>
    <w:p w:rsidR="001717EC" w:rsidRDefault="0050610F">
      <w:pPr>
        <w:numPr>
          <w:ilvl w:val="0"/>
          <w:numId w:val="48"/>
        </w:numPr>
        <w:spacing w:line="400" w:lineRule="exact"/>
        <w:ind w:left="0" w:firstLine="425"/>
        <w:jc w:val="left"/>
        <w:rPr>
          <w:b/>
          <w:bCs/>
          <w:szCs w:val="21"/>
        </w:rPr>
      </w:pPr>
      <w:r>
        <w:rPr>
          <w:rFonts w:hint="eastAsia"/>
          <w:b/>
          <w:bCs/>
          <w:szCs w:val="21"/>
        </w:rPr>
        <w:t>深度调峰技术出力检测试验结果</w:t>
      </w:r>
    </w:p>
    <w:p w:rsidR="001717EC" w:rsidRDefault="0050610F">
      <w:pPr>
        <w:spacing w:line="400" w:lineRule="exact"/>
        <w:ind w:firstLineChars="200" w:firstLine="420"/>
        <w:jc w:val="left"/>
        <w:rPr>
          <w:szCs w:val="21"/>
        </w:rPr>
      </w:pPr>
      <w:r>
        <w:rPr>
          <w:rFonts w:hint="eastAsia"/>
          <w:szCs w:val="21"/>
        </w:rPr>
        <w:t>该机组深度调峰技术出力试验结果表明：</w:t>
      </w:r>
    </w:p>
    <w:p w:rsidR="001717EC" w:rsidRDefault="0050610F">
      <w:pPr>
        <w:jc w:val="center"/>
        <w:rPr>
          <w:szCs w:val="21"/>
        </w:rPr>
      </w:pPr>
      <w:r>
        <w:rPr>
          <w:noProof/>
        </w:rPr>
        <w:drawing>
          <wp:inline distT="0" distB="0" distL="114300" distR="114300">
            <wp:extent cx="5271135" cy="2830830"/>
            <wp:effectExtent l="0" t="0" r="12065" b="1270"/>
            <wp:docPr id="1" name="图片 16" descr="2号机组深调技术出力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2号机组深调技术出力曲线"/>
                    <pic:cNvPicPr>
                      <a:picLocks noChangeAspect="1"/>
                    </pic:cNvPicPr>
                  </pic:nvPicPr>
                  <pic:blipFill>
                    <a:blip r:embed="rId33" cstate="print"/>
                    <a:stretch>
                      <a:fillRect/>
                    </a:stretch>
                  </pic:blipFill>
                  <pic:spPr>
                    <a:xfrm>
                      <a:off x="0" y="0"/>
                      <a:ext cx="5271135" cy="2830830"/>
                    </a:xfrm>
                    <a:prstGeom prst="rect">
                      <a:avLst/>
                    </a:prstGeom>
                    <a:noFill/>
                    <a:ln>
                      <a:noFill/>
                    </a:ln>
                  </pic:spPr>
                </pic:pic>
              </a:graphicData>
            </a:graphic>
          </wp:inline>
        </w:drawing>
      </w:r>
    </w:p>
    <w:p w:rsidR="001717EC" w:rsidRDefault="0050610F">
      <w:pPr>
        <w:numPr>
          <w:ilvl w:val="0"/>
          <w:numId w:val="48"/>
        </w:numPr>
        <w:spacing w:line="400" w:lineRule="exact"/>
        <w:ind w:left="0" w:firstLine="425"/>
        <w:jc w:val="left"/>
        <w:rPr>
          <w:b/>
          <w:bCs/>
          <w:szCs w:val="21"/>
        </w:rPr>
      </w:pPr>
      <w:r>
        <w:rPr>
          <w:rFonts w:hint="eastAsia"/>
          <w:b/>
          <w:bCs/>
          <w:szCs w:val="21"/>
        </w:rPr>
        <w:t>深调工况</w:t>
      </w:r>
      <w:r>
        <w:rPr>
          <w:rFonts w:hint="eastAsia"/>
          <w:b/>
          <w:bCs/>
          <w:szCs w:val="21"/>
        </w:rPr>
        <w:t>PSS</w:t>
      </w:r>
      <w:r>
        <w:rPr>
          <w:rFonts w:hint="eastAsia"/>
          <w:b/>
          <w:bCs/>
          <w:szCs w:val="21"/>
        </w:rPr>
        <w:t>试验结果</w:t>
      </w:r>
    </w:p>
    <w:p w:rsidR="001717EC" w:rsidRDefault="0050610F">
      <w:pPr>
        <w:spacing w:line="400" w:lineRule="exact"/>
        <w:ind w:firstLineChars="200" w:firstLine="420"/>
        <w:jc w:val="left"/>
        <w:rPr>
          <w:szCs w:val="21"/>
        </w:rPr>
      </w:pPr>
      <w:proofErr w:type="gramStart"/>
      <w:r>
        <w:rPr>
          <w:rFonts w:hint="eastAsia"/>
          <w:szCs w:val="21"/>
        </w:rPr>
        <w:t>经开展</w:t>
      </w:r>
      <w:proofErr w:type="gramEnd"/>
      <w:r>
        <w:rPr>
          <w:rFonts w:hint="eastAsia"/>
          <w:szCs w:val="21"/>
        </w:rPr>
        <w:t>深调工况下</w:t>
      </w:r>
      <w:r>
        <w:rPr>
          <w:rFonts w:hint="eastAsia"/>
          <w:szCs w:val="21"/>
        </w:rPr>
        <w:t>PSS</w:t>
      </w:r>
      <w:r>
        <w:rPr>
          <w:rFonts w:hint="eastAsia"/>
          <w:szCs w:val="21"/>
        </w:rPr>
        <w:t>试验，结果表明：×××××××××××××××。</w:t>
      </w:r>
    </w:p>
    <w:p w:rsidR="001717EC" w:rsidRDefault="0050610F">
      <w:pPr>
        <w:numPr>
          <w:ilvl w:val="0"/>
          <w:numId w:val="48"/>
        </w:numPr>
        <w:spacing w:line="400" w:lineRule="exact"/>
        <w:ind w:left="0" w:firstLine="425"/>
        <w:jc w:val="left"/>
        <w:rPr>
          <w:b/>
          <w:bCs/>
          <w:szCs w:val="21"/>
        </w:rPr>
      </w:pPr>
      <w:r>
        <w:rPr>
          <w:rFonts w:hint="eastAsia"/>
          <w:b/>
          <w:bCs/>
          <w:szCs w:val="21"/>
        </w:rPr>
        <w:t>深调工况</w:t>
      </w:r>
      <w:proofErr w:type="gramStart"/>
      <w:r>
        <w:rPr>
          <w:rFonts w:hint="eastAsia"/>
          <w:b/>
          <w:bCs/>
          <w:szCs w:val="21"/>
        </w:rPr>
        <w:t>进相试验</w:t>
      </w:r>
      <w:proofErr w:type="gramEnd"/>
      <w:r>
        <w:rPr>
          <w:rFonts w:hint="eastAsia"/>
          <w:b/>
          <w:bCs/>
          <w:szCs w:val="21"/>
        </w:rPr>
        <w:t>结果</w:t>
      </w:r>
    </w:p>
    <w:p w:rsidR="001717EC" w:rsidRDefault="0050610F">
      <w:pPr>
        <w:spacing w:line="400" w:lineRule="exact"/>
        <w:ind w:firstLineChars="200" w:firstLine="420"/>
        <w:jc w:val="left"/>
        <w:rPr>
          <w:szCs w:val="21"/>
        </w:rPr>
      </w:pPr>
      <w:proofErr w:type="gramStart"/>
      <w:r>
        <w:rPr>
          <w:rFonts w:hint="eastAsia"/>
          <w:szCs w:val="21"/>
        </w:rPr>
        <w:t>经开展</w:t>
      </w:r>
      <w:proofErr w:type="gramEnd"/>
      <w:r>
        <w:rPr>
          <w:rFonts w:hint="eastAsia"/>
          <w:szCs w:val="21"/>
        </w:rPr>
        <w:t>深调工况下</w:t>
      </w:r>
      <w:proofErr w:type="gramStart"/>
      <w:r>
        <w:rPr>
          <w:rFonts w:hint="eastAsia"/>
          <w:szCs w:val="21"/>
        </w:rPr>
        <w:t>进相试验</w:t>
      </w:r>
      <w:proofErr w:type="gramEnd"/>
      <w:r>
        <w:rPr>
          <w:rFonts w:hint="eastAsia"/>
          <w:szCs w:val="21"/>
        </w:rPr>
        <w:t>，结果表明：××××××××××××××××。</w:t>
      </w:r>
    </w:p>
    <w:p w:rsidR="001717EC" w:rsidRDefault="0050610F">
      <w:pPr>
        <w:numPr>
          <w:ilvl w:val="0"/>
          <w:numId w:val="48"/>
        </w:numPr>
        <w:spacing w:line="400" w:lineRule="exact"/>
        <w:ind w:left="0" w:firstLine="425"/>
        <w:jc w:val="left"/>
        <w:rPr>
          <w:b/>
          <w:bCs/>
          <w:szCs w:val="21"/>
        </w:rPr>
      </w:pPr>
      <w:r>
        <w:rPr>
          <w:rFonts w:hint="eastAsia"/>
          <w:b/>
          <w:bCs/>
          <w:szCs w:val="21"/>
        </w:rPr>
        <w:t>深调工况一次调频试验结果</w:t>
      </w:r>
    </w:p>
    <w:p w:rsidR="001717EC" w:rsidRDefault="0050610F">
      <w:pPr>
        <w:spacing w:line="400" w:lineRule="exact"/>
        <w:ind w:left="425"/>
        <w:jc w:val="left"/>
        <w:rPr>
          <w:b/>
          <w:bCs/>
          <w:szCs w:val="21"/>
        </w:rPr>
      </w:pPr>
      <w:proofErr w:type="gramStart"/>
      <w:r>
        <w:rPr>
          <w:rFonts w:hint="eastAsia"/>
        </w:rPr>
        <w:t>经开展</w:t>
      </w:r>
      <w:proofErr w:type="gramEnd"/>
      <w:r>
        <w:rPr>
          <w:rFonts w:hint="eastAsia"/>
        </w:rPr>
        <w:t>深调工况下一次调频试验，结果表明：××××××××××××××。</w:t>
      </w:r>
    </w:p>
    <w:p w:rsidR="001717EC" w:rsidRDefault="0050610F">
      <w:pPr>
        <w:numPr>
          <w:ilvl w:val="0"/>
          <w:numId w:val="48"/>
        </w:numPr>
        <w:spacing w:line="400" w:lineRule="exact"/>
        <w:ind w:left="0" w:firstLine="425"/>
        <w:jc w:val="left"/>
        <w:rPr>
          <w:b/>
          <w:bCs/>
          <w:szCs w:val="21"/>
        </w:rPr>
      </w:pPr>
      <w:r>
        <w:rPr>
          <w:rFonts w:hint="eastAsia"/>
          <w:b/>
          <w:bCs/>
          <w:szCs w:val="21"/>
        </w:rPr>
        <w:t>调速系统建模试验结果</w:t>
      </w:r>
    </w:p>
    <w:p w:rsidR="001717EC" w:rsidRDefault="0050610F">
      <w:pPr>
        <w:spacing w:line="400" w:lineRule="exact"/>
        <w:ind w:left="425"/>
        <w:jc w:val="left"/>
      </w:pPr>
      <w:proofErr w:type="gramStart"/>
      <w:r>
        <w:rPr>
          <w:rFonts w:hint="eastAsia"/>
        </w:rPr>
        <w:t>经开展</w:t>
      </w:r>
      <w:proofErr w:type="gramEnd"/>
      <w:r>
        <w:rPr>
          <w:rFonts w:hint="eastAsia"/>
        </w:rPr>
        <w:t>深调工况下调速系统建模试验，结果表明：××××××××××××。</w:t>
      </w:r>
    </w:p>
    <w:p w:rsidR="001717EC" w:rsidRDefault="0050610F">
      <w:pPr>
        <w:spacing w:line="400" w:lineRule="exact"/>
        <w:ind w:left="425"/>
        <w:jc w:val="left"/>
        <w:rPr>
          <w:b/>
          <w:bCs/>
        </w:rPr>
      </w:pPr>
      <w:r>
        <w:rPr>
          <w:rFonts w:hint="eastAsia"/>
          <w:b/>
          <w:bCs/>
        </w:rPr>
        <w:t>根据深度调峰能力评价试验结果，该机组深度调峰能力为：</w:t>
      </w:r>
      <w:proofErr w:type="spellStart"/>
      <w:r>
        <w:rPr>
          <w:rFonts w:hint="eastAsia"/>
          <w:b/>
          <w:bCs/>
        </w:rPr>
        <w:t>xx%Pe</w:t>
      </w:r>
      <w:proofErr w:type="spellEnd"/>
      <w:r>
        <w:rPr>
          <w:rFonts w:hint="eastAsia"/>
          <w:b/>
          <w:bCs/>
        </w:rPr>
        <w:t>。</w:t>
      </w:r>
    </w:p>
    <w:p w:rsidR="001717EC" w:rsidRDefault="0050610F">
      <w:pPr>
        <w:spacing w:line="360" w:lineRule="auto"/>
        <w:ind w:firstLineChars="200" w:firstLine="422"/>
        <w:jc w:val="right"/>
        <w:rPr>
          <w:b/>
          <w:bCs/>
          <w:szCs w:val="21"/>
        </w:rPr>
      </w:pPr>
      <w:r>
        <w:rPr>
          <w:rFonts w:hint="eastAsia"/>
          <w:b/>
          <w:bCs/>
          <w:szCs w:val="21"/>
        </w:rPr>
        <w:t>xx</w:t>
      </w:r>
      <w:r>
        <w:rPr>
          <w:rFonts w:hint="eastAsia"/>
          <w:b/>
          <w:bCs/>
          <w:szCs w:val="21"/>
        </w:rPr>
        <w:t>单位（公章）</w:t>
      </w:r>
    </w:p>
    <w:p w:rsidR="001717EC" w:rsidRDefault="0050610F">
      <w:pPr>
        <w:spacing w:line="360" w:lineRule="auto"/>
        <w:ind w:firstLineChars="200" w:firstLine="422"/>
        <w:jc w:val="right"/>
        <w:rPr>
          <w:b/>
          <w:bCs/>
          <w:szCs w:val="21"/>
        </w:rPr>
      </w:pPr>
      <w:proofErr w:type="spellStart"/>
      <w:r>
        <w:rPr>
          <w:rFonts w:hint="eastAsia"/>
          <w:b/>
          <w:bCs/>
          <w:szCs w:val="21"/>
        </w:rPr>
        <w:t>xxxx</w:t>
      </w:r>
      <w:proofErr w:type="spellEnd"/>
      <w:r>
        <w:rPr>
          <w:rFonts w:hint="eastAsia"/>
          <w:b/>
          <w:bCs/>
          <w:szCs w:val="21"/>
        </w:rPr>
        <w:t>年</w:t>
      </w:r>
      <w:proofErr w:type="gramStart"/>
      <w:r>
        <w:rPr>
          <w:rFonts w:hint="eastAsia"/>
          <w:b/>
          <w:bCs/>
          <w:szCs w:val="21"/>
        </w:rPr>
        <w:t>xx</w:t>
      </w:r>
      <w:r>
        <w:rPr>
          <w:rFonts w:hint="eastAsia"/>
          <w:b/>
          <w:bCs/>
          <w:szCs w:val="21"/>
        </w:rPr>
        <w:t>月</w:t>
      </w:r>
      <w:r>
        <w:rPr>
          <w:rFonts w:hint="eastAsia"/>
          <w:b/>
          <w:bCs/>
          <w:szCs w:val="21"/>
        </w:rPr>
        <w:t>xx</w:t>
      </w:r>
      <w:r>
        <w:rPr>
          <w:rFonts w:hint="eastAsia"/>
          <w:b/>
          <w:bCs/>
          <w:szCs w:val="21"/>
        </w:rPr>
        <w:t>月</w:t>
      </w:r>
      <w:proofErr w:type="gramEnd"/>
    </w:p>
    <w:p w:rsidR="001717EC" w:rsidRDefault="001717EC" w:rsidP="006F64E0">
      <w:pPr>
        <w:pStyle w:val="afffffff0"/>
        <w:tabs>
          <w:tab w:val="center" w:pos="4201"/>
          <w:tab w:val="right" w:leader="dot" w:pos="9298"/>
        </w:tabs>
        <w:ind w:firstLine="420"/>
        <w:sectPr w:rsidR="001717EC">
          <w:pgSz w:w="11906" w:h="16838"/>
          <w:pgMar w:top="567" w:right="1134" w:bottom="1134" w:left="1417" w:header="1418" w:footer="1134" w:gutter="0"/>
          <w:cols w:space="720"/>
          <w:formProt w:val="0"/>
          <w:docGrid w:type="lines" w:linePitch="312"/>
        </w:sectPr>
      </w:pPr>
    </w:p>
    <w:p w:rsidR="001717EC" w:rsidRDefault="001717EC"/>
    <w:p w:rsidR="001717EC" w:rsidRDefault="001717EC">
      <w:pPr>
        <w:pStyle w:val="afa"/>
      </w:pPr>
    </w:p>
    <w:p w:rsidR="001717EC" w:rsidRDefault="001717EC">
      <w:pPr>
        <w:pStyle w:val="ac"/>
      </w:pPr>
    </w:p>
    <w:p w:rsidR="001717EC" w:rsidRDefault="0050610F">
      <w:pPr>
        <w:pStyle w:val="afd"/>
        <w:rPr>
          <w:rFonts w:ascii="Times New Roman"/>
        </w:rPr>
      </w:pPr>
      <w:bookmarkStart w:id="525" w:name="_Toc9361"/>
      <w:r>
        <w:rPr>
          <w:rFonts w:ascii="Times New Roman"/>
        </w:rPr>
        <w:br/>
      </w:r>
      <w:bookmarkStart w:id="526" w:name="_Toc62027358"/>
      <w:bookmarkStart w:id="527" w:name="_Toc63642893"/>
      <w:r>
        <w:rPr>
          <w:rFonts w:ascii="Times New Roman"/>
        </w:rPr>
        <w:t>（规范性）</w:t>
      </w:r>
      <w:r>
        <w:rPr>
          <w:rFonts w:ascii="Times New Roman"/>
        </w:rPr>
        <w:br/>
      </w:r>
      <w:bookmarkEnd w:id="526"/>
      <w:bookmarkEnd w:id="527"/>
      <w:r>
        <w:rPr>
          <w:rFonts w:hint="eastAsia"/>
        </w:rPr>
        <w:t>深度调峰最小技术出力检测试验记录表</w:t>
      </w:r>
      <w:bookmarkEnd w:id="525"/>
    </w:p>
    <w:p w:rsidR="001717EC" w:rsidRDefault="0050610F" w:rsidP="006F64E0">
      <w:pPr>
        <w:pStyle w:val="afe"/>
        <w:spacing w:before="156" w:after="156"/>
      </w:pPr>
      <w:bookmarkStart w:id="528" w:name="_Toc18625"/>
      <w:r>
        <w:rPr>
          <w:rFonts w:hint="eastAsia"/>
        </w:rPr>
        <w:t>深度调峰最小技术出力检测试验记录表</w:t>
      </w:r>
      <w:bookmarkEnd w:id="528"/>
    </w:p>
    <w:tbl>
      <w:tblPr>
        <w:tblStyle w:val="afffff4"/>
        <w:tblW w:w="8522" w:type="dxa"/>
        <w:tblLayout w:type="fixed"/>
        <w:tblLook w:val="04A0"/>
      </w:tblPr>
      <w:tblGrid>
        <w:gridCol w:w="591"/>
        <w:gridCol w:w="2650"/>
        <w:gridCol w:w="1019"/>
        <w:gridCol w:w="1420"/>
        <w:gridCol w:w="1421"/>
        <w:gridCol w:w="1421"/>
      </w:tblGrid>
      <w:tr w:rsidR="001717EC">
        <w:trPr>
          <w:trHeight w:val="374"/>
          <w:tblHeader/>
        </w:trPr>
        <w:tc>
          <w:tcPr>
            <w:tcW w:w="591" w:type="dxa"/>
            <w:vMerge w:val="restart"/>
            <w:vAlign w:val="center"/>
          </w:tcPr>
          <w:p w:rsidR="001717EC" w:rsidRDefault="0050610F">
            <w:pPr>
              <w:spacing w:line="400" w:lineRule="exact"/>
              <w:jc w:val="center"/>
              <w:rPr>
                <w:b/>
                <w:bCs/>
                <w:szCs w:val="21"/>
              </w:rPr>
            </w:pPr>
            <w:r>
              <w:rPr>
                <w:b/>
                <w:bCs/>
                <w:szCs w:val="21"/>
              </w:rPr>
              <w:t>序号</w:t>
            </w:r>
          </w:p>
        </w:tc>
        <w:tc>
          <w:tcPr>
            <w:tcW w:w="2650" w:type="dxa"/>
            <w:vMerge w:val="restart"/>
            <w:vAlign w:val="center"/>
          </w:tcPr>
          <w:p w:rsidR="001717EC" w:rsidRDefault="0050610F">
            <w:pPr>
              <w:spacing w:line="400" w:lineRule="exact"/>
              <w:jc w:val="center"/>
              <w:rPr>
                <w:b/>
                <w:bCs/>
                <w:szCs w:val="21"/>
              </w:rPr>
            </w:pPr>
            <w:r>
              <w:rPr>
                <w:rFonts w:hint="eastAsia"/>
                <w:b/>
                <w:bCs/>
                <w:szCs w:val="21"/>
              </w:rPr>
              <w:t>项目名称</w:t>
            </w:r>
          </w:p>
        </w:tc>
        <w:tc>
          <w:tcPr>
            <w:tcW w:w="1019" w:type="dxa"/>
            <w:vMerge w:val="restart"/>
            <w:vAlign w:val="center"/>
          </w:tcPr>
          <w:p w:rsidR="001717EC" w:rsidRDefault="0050610F">
            <w:pPr>
              <w:spacing w:line="400" w:lineRule="exact"/>
              <w:jc w:val="center"/>
              <w:rPr>
                <w:b/>
                <w:bCs/>
                <w:szCs w:val="21"/>
              </w:rPr>
            </w:pPr>
            <w:r>
              <w:rPr>
                <w:b/>
                <w:bCs/>
                <w:szCs w:val="21"/>
              </w:rPr>
              <w:t>单位</w:t>
            </w:r>
          </w:p>
        </w:tc>
        <w:tc>
          <w:tcPr>
            <w:tcW w:w="4262" w:type="dxa"/>
            <w:gridSpan w:val="3"/>
            <w:tcBorders>
              <w:bottom w:val="single" w:sz="2" w:space="0" w:color="000000"/>
            </w:tcBorders>
            <w:vAlign w:val="center"/>
          </w:tcPr>
          <w:p w:rsidR="001717EC" w:rsidRDefault="0050610F">
            <w:pPr>
              <w:spacing w:line="400" w:lineRule="exact"/>
              <w:jc w:val="center"/>
              <w:rPr>
                <w:b/>
                <w:bCs/>
                <w:szCs w:val="21"/>
              </w:rPr>
            </w:pPr>
            <w:r>
              <w:rPr>
                <w:rFonts w:hint="eastAsia"/>
                <w:b/>
                <w:bCs/>
                <w:szCs w:val="21"/>
              </w:rPr>
              <w:t>参数记录结果（</w:t>
            </w:r>
            <w:proofErr w:type="gramStart"/>
            <w:r>
              <w:rPr>
                <w:rFonts w:hint="eastAsia"/>
                <w:b/>
                <w:bCs/>
                <w:szCs w:val="21"/>
              </w:rPr>
              <w:t>分降负荷</w:t>
            </w:r>
            <w:proofErr w:type="gramEnd"/>
            <w:r>
              <w:rPr>
                <w:rFonts w:hint="eastAsia"/>
                <w:b/>
                <w:bCs/>
                <w:szCs w:val="21"/>
              </w:rPr>
              <w:t>、稳定、升负荷三个阶段分别记录）</w:t>
            </w:r>
          </w:p>
        </w:tc>
      </w:tr>
      <w:tr w:rsidR="001717EC">
        <w:trPr>
          <w:trHeight w:val="436"/>
          <w:tblHeader/>
        </w:trPr>
        <w:tc>
          <w:tcPr>
            <w:tcW w:w="591" w:type="dxa"/>
            <w:vMerge/>
            <w:vAlign w:val="center"/>
          </w:tcPr>
          <w:p w:rsidR="001717EC" w:rsidRDefault="001717EC">
            <w:pPr>
              <w:spacing w:line="400" w:lineRule="exact"/>
              <w:jc w:val="center"/>
              <w:rPr>
                <w:b/>
                <w:bCs/>
                <w:szCs w:val="21"/>
              </w:rPr>
            </w:pPr>
          </w:p>
        </w:tc>
        <w:tc>
          <w:tcPr>
            <w:tcW w:w="2650" w:type="dxa"/>
            <w:vMerge/>
            <w:vAlign w:val="center"/>
          </w:tcPr>
          <w:p w:rsidR="001717EC" w:rsidRDefault="001717EC">
            <w:pPr>
              <w:spacing w:line="400" w:lineRule="exact"/>
              <w:jc w:val="center"/>
              <w:rPr>
                <w:b/>
                <w:bCs/>
                <w:szCs w:val="21"/>
              </w:rPr>
            </w:pPr>
          </w:p>
        </w:tc>
        <w:tc>
          <w:tcPr>
            <w:tcW w:w="1019" w:type="dxa"/>
            <w:vMerge/>
            <w:vAlign w:val="center"/>
          </w:tcPr>
          <w:p w:rsidR="001717EC" w:rsidRDefault="001717EC">
            <w:pPr>
              <w:spacing w:line="400" w:lineRule="exact"/>
              <w:jc w:val="center"/>
              <w:rPr>
                <w:b/>
                <w:bCs/>
                <w:szCs w:val="21"/>
              </w:rPr>
            </w:pPr>
          </w:p>
        </w:tc>
        <w:tc>
          <w:tcPr>
            <w:tcW w:w="1420" w:type="dxa"/>
            <w:tcBorders>
              <w:top w:val="single" w:sz="2" w:space="0" w:color="000000"/>
            </w:tcBorders>
            <w:vAlign w:val="center"/>
          </w:tcPr>
          <w:p w:rsidR="001717EC" w:rsidRDefault="0050610F">
            <w:pPr>
              <w:spacing w:line="400" w:lineRule="exact"/>
              <w:jc w:val="center"/>
              <w:rPr>
                <w:b/>
                <w:bCs/>
                <w:szCs w:val="21"/>
              </w:rPr>
            </w:pPr>
            <w:r>
              <w:rPr>
                <w:rFonts w:hint="eastAsia"/>
                <w:b/>
                <w:bCs/>
                <w:szCs w:val="21"/>
              </w:rPr>
              <w:t>开始计时</w:t>
            </w:r>
          </w:p>
        </w:tc>
        <w:tc>
          <w:tcPr>
            <w:tcW w:w="1421" w:type="dxa"/>
            <w:tcBorders>
              <w:top w:val="single" w:sz="2" w:space="0" w:color="000000"/>
            </w:tcBorders>
            <w:vAlign w:val="center"/>
          </w:tcPr>
          <w:p w:rsidR="001717EC" w:rsidRDefault="0050610F">
            <w:pPr>
              <w:spacing w:line="400" w:lineRule="exact"/>
              <w:jc w:val="center"/>
              <w:rPr>
                <w:b/>
                <w:bCs/>
                <w:szCs w:val="21"/>
              </w:rPr>
            </w:pPr>
            <w:r>
              <w:rPr>
                <w:rFonts w:hint="eastAsia"/>
                <w:b/>
                <w:bCs/>
                <w:szCs w:val="21"/>
              </w:rPr>
              <w:t>试验期间</w:t>
            </w:r>
          </w:p>
        </w:tc>
        <w:tc>
          <w:tcPr>
            <w:tcW w:w="1421" w:type="dxa"/>
            <w:tcBorders>
              <w:top w:val="single" w:sz="2" w:space="0" w:color="000000"/>
            </w:tcBorders>
            <w:vAlign w:val="center"/>
          </w:tcPr>
          <w:p w:rsidR="001717EC" w:rsidRDefault="0050610F">
            <w:pPr>
              <w:spacing w:line="400" w:lineRule="exact"/>
              <w:jc w:val="center"/>
              <w:rPr>
                <w:b/>
                <w:bCs/>
                <w:szCs w:val="21"/>
              </w:rPr>
            </w:pPr>
            <w:r>
              <w:rPr>
                <w:rFonts w:hint="eastAsia"/>
                <w:b/>
                <w:bCs/>
                <w:szCs w:val="21"/>
              </w:rPr>
              <w:t>结束计时</w:t>
            </w: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试验时间</w:t>
            </w:r>
          </w:p>
        </w:tc>
        <w:tc>
          <w:tcPr>
            <w:tcW w:w="1019" w:type="dxa"/>
            <w:vAlign w:val="center"/>
          </w:tcPr>
          <w:p w:rsidR="001717EC" w:rsidRDefault="0050610F">
            <w:pPr>
              <w:spacing w:line="400" w:lineRule="exact"/>
              <w:jc w:val="center"/>
              <w:rPr>
                <w:szCs w:val="21"/>
              </w:rPr>
            </w:pPr>
            <w:r>
              <w:rPr>
                <w:rFonts w:hint="eastAsia"/>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机组负荷</w:t>
            </w:r>
          </w:p>
        </w:tc>
        <w:tc>
          <w:tcPr>
            <w:tcW w:w="1019" w:type="dxa"/>
            <w:vAlign w:val="center"/>
          </w:tcPr>
          <w:p w:rsidR="001717EC" w:rsidRDefault="0050610F">
            <w:pPr>
              <w:spacing w:line="400" w:lineRule="exact"/>
              <w:jc w:val="center"/>
              <w:rPr>
                <w:szCs w:val="21"/>
              </w:rPr>
            </w:pPr>
            <w:r>
              <w:rPr>
                <w:rFonts w:hint="eastAsia"/>
                <w:szCs w:val="21"/>
              </w:rPr>
              <w:t>MW</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主蒸汽温度</w:t>
            </w:r>
          </w:p>
        </w:tc>
        <w:tc>
          <w:tcPr>
            <w:tcW w:w="1019" w:type="dxa"/>
            <w:vAlign w:val="center"/>
          </w:tcPr>
          <w:p w:rsidR="001717EC" w:rsidRDefault="0050610F">
            <w:pPr>
              <w:spacing w:line="400" w:lineRule="exact"/>
              <w:jc w:val="center"/>
              <w:rPr>
                <w:szCs w:val="21"/>
              </w:rPr>
            </w:pPr>
            <w:r>
              <w:rPr>
                <w:rFonts w:ascii="宋体" w:hAnsi="宋体" w:cs="宋体" w:hint="eastAsia"/>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主蒸汽压力</w:t>
            </w:r>
          </w:p>
        </w:tc>
        <w:tc>
          <w:tcPr>
            <w:tcW w:w="1019" w:type="dxa"/>
            <w:vAlign w:val="center"/>
          </w:tcPr>
          <w:p w:rsidR="001717EC" w:rsidRDefault="0050610F">
            <w:pPr>
              <w:spacing w:line="400" w:lineRule="exact"/>
              <w:jc w:val="center"/>
              <w:rPr>
                <w:szCs w:val="21"/>
              </w:rPr>
            </w:pPr>
            <w:proofErr w:type="spellStart"/>
            <w:r>
              <w:rPr>
                <w:rFonts w:hint="eastAsia"/>
                <w:szCs w:val="21"/>
              </w:rPr>
              <w:t>MPa</w:t>
            </w:r>
            <w:proofErr w:type="spell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再热蒸汽温度</w:t>
            </w:r>
          </w:p>
        </w:tc>
        <w:tc>
          <w:tcPr>
            <w:tcW w:w="1019" w:type="dxa"/>
            <w:vAlign w:val="center"/>
          </w:tcPr>
          <w:p w:rsidR="001717EC" w:rsidRDefault="0050610F">
            <w:pPr>
              <w:spacing w:line="400" w:lineRule="exact"/>
              <w:jc w:val="center"/>
              <w:rPr>
                <w:szCs w:val="21"/>
              </w:rPr>
            </w:pPr>
            <w:r>
              <w:rPr>
                <w:rFonts w:ascii="宋体" w:hAnsi="宋体" w:cs="宋体" w:hint="eastAsia"/>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再热蒸汽压力</w:t>
            </w:r>
          </w:p>
        </w:tc>
        <w:tc>
          <w:tcPr>
            <w:tcW w:w="1019" w:type="dxa"/>
            <w:vAlign w:val="center"/>
          </w:tcPr>
          <w:p w:rsidR="001717EC" w:rsidRDefault="0050610F">
            <w:pPr>
              <w:spacing w:line="400" w:lineRule="exact"/>
              <w:jc w:val="center"/>
              <w:rPr>
                <w:szCs w:val="21"/>
              </w:rPr>
            </w:pPr>
            <w:proofErr w:type="spellStart"/>
            <w:r>
              <w:rPr>
                <w:rFonts w:hint="eastAsia"/>
                <w:szCs w:val="21"/>
              </w:rPr>
              <w:t>MPa</w:t>
            </w:r>
            <w:proofErr w:type="spell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主蒸汽流量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总燃料量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总风量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炉膛负压</w:t>
            </w:r>
          </w:p>
        </w:tc>
        <w:tc>
          <w:tcPr>
            <w:tcW w:w="1019" w:type="dxa"/>
            <w:vAlign w:val="center"/>
          </w:tcPr>
          <w:p w:rsidR="001717EC" w:rsidRDefault="0050610F">
            <w:pPr>
              <w:spacing w:line="400" w:lineRule="exact"/>
              <w:jc w:val="center"/>
              <w:rPr>
                <w:szCs w:val="21"/>
              </w:rPr>
            </w:pPr>
            <w:r>
              <w:rPr>
                <w:rFonts w:hint="eastAsia"/>
                <w:szCs w:val="21"/>
              </w:rPr>
              <w:t>Pa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A1</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A2</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A</w:t>
            </w:r>
            <w:r>
              <w:rPr>
                <w:rFonts w:hint="eastAsia"/>
                <w:szCs w:val="21"/>
              </w:rPr>
              <w:t>磨电流</w:t>
            </w:r>
          </w:p>
        </w:tc>
        <w:tc>
          <w:tcPr>
            <w:tcW w:w="1019" w:type="dxa"/>
            <w:vAlign w:val="center"/>
          </w:tcPr>
          <w:p w:rsidR="001717EC" w:rsidRDefault="0050610F">
            <w:pPr>
              <w:spacing w:line="400" w:lineRule="exact"/>
              <w:jc w:val="center"/>
              <w:rPr>
                <w:szCs w:val="21"/>
              </w:rPr>
            </w:pPr>
            <w:r>
              <w:rPr>
                <w:rFonts w:hint="eastAsia"/>
                <w:szCs w:val="21"/>
              </w:rPr>
              <w:t>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A</w:t>
            </w:r>
            <w:r>
              <w:rPr>
                <w:rFonts w:hint="eastAsia"/>
                <w:szCs w:val="21"/>
              </w:rPr>
              <w:t>磨通风量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A</w:t>
            </w:r>
            <w:r>
              <w:rPr>
                <w:rFonts w:hint="eastAsia"/>
                <w:szCs w:val="21"/>
              </w:rPr>
              <w:t>磨通风阻力</w:t>
            </w:r>
          </w:p>
        </w:tc>
        <w:tc>
          <w:tcPr>
            <w:tcW w:w="1019" w:type="dxa"/>
            <w:vAlign w:val="center"/>
          </w:tcPr>
          <w:p w:rsidR="001717EC" w:rsidRDefault="0050610F">
            <w:pPr>
              <w:spacing w:line="400" w:lineRule="exact"/>
              <w:jc w:val="center"/>
              <w:rPr>
                <w:szCs w:val="21"/>
              </w:rPr>
            </w:pPr>
            <w:r>
              <w:rPr>
                <w:rFonts w:hint="eastAsia"/>
                <w:szCs w:val="21"/>
              </w:rPr>
              <w:t>Pa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B1</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B2</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B</w:t>
            </w:r>
            <w:r>
              <w:rPr>
                <w:rFonts w:hint="eastAsia"/>
                <w:szCs w:val="21"/>
              </w:rPr>
              <w:t>磨电流</w:t>
            </w:r>
          </w:p>
        </w:tc>
        <w:tc>
          <w:tcPr>
            <w:tcW w:w="1019" w:type="dxa"/>
            <w:vAlign w:val="center"/>
          </w:tcPr>
          <w:p w:rsidR="001717EC" w:rsidRDefault="0050610F">
            <w:pPr>
              <w:spacing w:line="400" w:lineRule="exact"/>
              <w:jc w:val="center"/>
              <w:rPr>
                <w:szCs w:val="21"/>
              </w:rPr>
            </w:pPr>
            <w:r>
              <w:rPr>
                <w:rFonts w:hint="eastAsia"/>
                <w:szCs w:val="21"/>
              </w:rPr>
              <w:t>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B</w:t>
            </w:r>
            <w:r>
              <w:rPr>
                <w:rFonts w:hint="eastAsia"/>
                <w:szCs w:val="21"/>
              </w:rPr>
              <w:t>磨通风量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B</w:t>
            </w:r>
            <w:r>
              <w:rPr>
                <w:rFonts w:hint="eastAsia"/>
                <w:szCs w:val="21"/>
              </w:rPr>
              <w:t>磨通风阻力</w:t>
            </w:r>
          </w:p>
        </w:tc>
        <w:tc>
          <w:tcPr>
            <w:tcW w:w="1019" w:type="dxa"/>
            <w:vAlign w:val="center"/>
          </w:tcPr>
          <w:p w:rsidR="001717EC" w:rsidRDefault="0050610F">
            <w:pPr>
              <w:spacing w:line="400" w:lineRule="exact"/>
              <w:jc w:val="center"/>
              <w:rPr>
                <w:szCs w:val="21"/>
              </w:rPr>
            </w:pPr>
            <w:r>
              <w:rPr>
                <w:rFonts w:hint="eastAsia"/>
                <w:szCs w:val="21"/>
              </w:rPr>
              <w:t>Pa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C1</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C2</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C</w:t>
            </w:r>
            <w:r>
              <w:rPr>
                <w:rFonts w:hint="eastAsia"/>
                <w:szCs w:val="21"/>
              </w:rPr>
              <w:t>磨电流</w:t>
            </w:r>
          </w:p>
        </w:tc>
        <w:tc>
          <w:tcPr>
            <w:tcW w:w="1019" w:type="dxa"/>
            <w:vAlign w:val="center"/>
          </w:tcPr>
          <w:p w:rsidR="001717EC" w:rsidRDefault="0050610F">
            <w:pPr>
              <w:spacing w:line="400" w:lineRule="exact"/>
              <w:jc w:val="center"/>
              <w:rPr>
                <w:szCs w:val="21"/>
              </w:rPr>
            </w:pPr>
            <w:r>
              <w:rPr>
                <w:rFonts w:hint="eastAsia"/>
                <w:szCs w:val="21"/>
              </w:rPr>
              <w:t>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C</w:t>
            </w:r>
            <w:r>
              <w:rPr>
                <w:rFonts w:hint="eastAsia"/>
                <w:szCs w:val="21"/>
              </w:rPr>
              <w:t>磨通风量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C</w:t>
            </w:r>
            <w:r>
              <w:rPr>
                <w:rFonts w:hint="eastAsia"/>
                <w:szCs w:val="21"/>
              </w:rPr>
              <w:t>磨通风阻力</w:t>
            </w:r>
          </w:p>
        </w:tc>
        <w:tc>
          <w:tcPr>
            <w:tcW w:w="1019" w:type="dxa"/>
            <w:vAlign w:val="center"/>
          </w:tcPr>
          <w:p w:rsidR="001717EC" w:rsidRDefault="0050610F">
            <w:pPr>
              <w:spacing w:line="400" w:lineRule="exact"/>
              <w:jc w:val="center"/>
              <w:rPr>
                <w:szCs w:val="21"/>
              </w:rPr>
            </w:pPr>
            <w:r>
              <w:rPr>
                <w:rFonts w:hint="eastAsia"/>
                <w:szCs w:val="21"/>
              </w:rPr>
              <w:t>Pa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D1</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D2</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D</w:t>
            </w:r>
            <w:r>
              <w:rPr>
                <w:rFonts w:hint="eastAsia"/>
                <w:szCs w:val="21"/>
              </w:rPr>
              <w:t>磨电流</w:t>
            </w:r>
          </w:p>
        </w:tc>
        <w:tc>
          <w:tcPr>
            <w:tcW w:w="1019" w:type="dxa"/>
            <w:vAlign w:val="center"/>
          </w:tcPr>
          <w:p w:rsidR="001717EC" w:rsidRDefault="0050610F">
            <w:pPr>
              <w:spacing w:line="400" w:lineRule="exact"/>
              <w:jc w:val="center"/>
              <w:rPr>
                <w:szCs w:val="21"/>
              </w:rPr>
            </w:pPr>
            <w:r>
              <w:rPr>
                <w:rFonts w:hint="eastAsia"/>
                <w:szCs w:val="21"/>
              </w:rPr>
              <w:t>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D</w:t>
            </w:r>
            <w:r>
              <w:rPr>
                <w:rFonts w:hint="eastAsia"/>
                <w:szCs w:val="21"/>
              </w:rPr>
              <w:t>磨通风量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D</w:t>
            </w:r>
            <w:r>
              <w:rPr>
                <w:rFonts w:hint="eastAsia"/>
                <w:szCs w:val="21"/>
              </w:rPr>
              <w:t>磨通风阻力</w:t>
            </w:r>
          </w:p>
        </w:tc>
        <w:tc>
          <w:tcPr>
            <w:tcW w:w="1019" w:type="dxa"/>
            <w:vAlign w:val="center"/>
          </w:tcPr>
          <w:p w:rsidR="001717EC" w:rsidRDefault="0050610F">
            <w:pPr>
              <w:spacing w:line="400" w:lineRule="exact"/>
              <w:jc w:val="center"/>
              <w:rPr>
                <w:szCs w:val="21"/>
              </w:rPr>
            </w:pPr>
            <w:r>
              <w:rPr>
                <w:rFonts w:hint="eastAsia"/>
                <w:szCs w:val="21"/>
              </w:rPr>
              <w:t>Pa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E1</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E2</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E</w:t>
            </w:r>
            <w:r>
              <w:rPr>
                <w:rFonts w:hint="eastAsia"/>
                <w:szCs w:val="21"/>
              </w:rPr>
              <w:t>磨电流</w:t>
            </w:r>
          </w:p>
        </w:tc>
        <w:tc>
          <w:tcPr>
            <w:tcW w:w="1019" w:type="dxa"/>
            <w:vAlign w:val="center"/>
          </w:tcPr>
          <w:p w:rsidR="001717EC" w:rsidRDefault="0050610F">
            <w:pPr>
              <w:spacing w:line="400" w:lineRule="exact"/>
              <w:jc w:val="center"/>
              <w:rPr>
                <w:szCs w:val="21"/>
              </w:rPr>
            </w:pPr>
            <w:r>
              <w:rPr>
                <w:rFonts w:hint="eastAsia"/>
                <w:szCs w:val="21"/>
              </w:rPr>
              <w:t>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E</w:t>
            </w:r>
            <w:r>
              <w:rPr>
                <w:rFonts w:hint="eastAsia"/>
                <w:szCs w:val="21"/>
              </w:rPr>
              <w:t>磨通风量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E</w:t>
            </w:r>
            <w:r>
              <w:rPr>
                <w:rFonts w:hint="eastAsia"/>
                <w:szCs w:val="21"/>
              </w:rPr>
              <w:t>磨通风阻力</w:t>
            </w:r>
          </w:p>
        </w:tc>
        <w:tc>
          <w:tcPr>
            <w:tcW w:w="1019" w:type="dxa"/>
            <w:vAlign w:val="center"/>
          </w:tcPr>
          <w:p w:rsidR="001717EC" w:rsidRDefault="0050610F">
            <w:pPr>
              <w:spacing w:line="400" w:lineRule="exact"/>
              <w:jc w:val="center"/>
              <w:rPr>
                <w:szCs w:val="21"/>
              </w:rPr>
            </w:pPr>
            <w:r>
              <w:rPr>
                <w:rFonts w:hint="eastAsia"/>
                <w:szCs w:val="21"/>
              </w:rPr>
              <w:t>Pa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F1</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F2</w:t>
            </w:r>
            <w:r>
              <w:rPr>
                <w:rFonts w:hint="eastAsia"/>
                <w:szCs w:val="21"/>
              </w:rPr>
              <w:t>给煤机出力</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F</w:t>
            </w:r>
            <w:r>
              <w:rPr>
                <w:rFonts w:hint="eastAsia"/>
                <w:szCs w:val="21"/>
              </w:rPr>
              <w:t>磨电流</w:t>
            </w:r>
          </w:p>
        </w:tc>
        <w:tc>
          <w:tcPr>
            <w:tcW w:w="1019" w:type="dxa"/>
            <w:vAlign w:val="center"/>
          </w:tcPr>
          <w:p w:rsidR="001717EC" w:rsidRDefault="0050610F">
            <w:pPr>
              <w:spacing w:line="400" w:lineRule="exact"/>
              <w:jc w:val="center"/>
              <w:rPr>
                <w:szCs w:val="21"/>
              </w:rPr>
            </w:pPr>
            <w:r>
              <w:rPr>
                <w:rFonts w:hint="eastAsia"/>
                <w:szCs w:val="21"/>
              </w:rPr>
              <w:t>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F</w:t>
            </w:r>
            <w:r>
              <w:rPr>
                <w:rFonts w:hint="eastAsia"/>
                <w:szCs w:val="21"/>
              </w:rPr>
              <w:t>磨通风量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F</w:t>
            </w:r>
            <w:r>
              <w:rPr>
                <w:szCs w:val="21"/>
              </w:rPr>
              <w:t>磨通风阻力</w:t>
            </w:r>
          </w:p>
        </w:tc>
        <w:tc>
          <w:tcPr>
            <w:tcW w:w="1019" w:type="dxa"/>
            <w:vAlign w:val="center"/>
          </w:tcPr>
          <w:p w:rsidR="001717EC" w:rsidRDefault="0050610F">
            <w:pPr>
              <w:spacing w:line="400" w:lineRule="exact"/>
              <w:jc w:val="center"/>
              <w:rPr>
                <w:szCs w:val="21"/>
              </w:rPr>
            </w:pPr>
            <w:r>
              <w:rPr>
                <w:szCs w:val="21"/>
              </w:rPr>
              <w:t>Pa</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等离子投运数量</w:t>
            </w:r>
          </w:p>
        </w:tc>
        <w:tc>
          <w:tcPr>
            <w:tcW w:w="1019" w:type="dxa"/>
            <w:vAlign w:val="center"/>
          </w:tcPr>
          <w:p w:rsidR="001717EC" w:rsidRDefault="0050610F">
            <w:pPr>
              <w:spacing w:line="400" w:lineRule="exact"/>
              <w:jc w:val="center"/>
              <w:rPr>
                <w:szCs w:val="21"/>
              </w:rPr>
            </w:pPr>
            <w:proofErr w:type="gramStart"/>
            <w:r>
              <w:rPr>
                <w:szCs w:val="21"/>
              </w:rPr>
              <w:t>个</w:t>
            </w:r>
            <w:proofErr w:type="gram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proofErr w:type="gramStart"/>
            <w:r>
              <w:rPr>
                <w:szCs w:val="21"/>
              </w:rPr>
              <w:t>油枪投运数</w:t>
            </w:r>
            <w:proofErr w:type="gramEnd"/>
            <w:r>
              <w:rPr>
                <w:szCs w:val="21"/>
              </w:rPr>
              <w:t>量</w:t>
            </w:r>
          </w:p>
        </w:tc>
        <w:tc>
          <w:tcPr>
            <w:tcW w:w="1019" w:type="dxa"/>
            <w:vAlign w:val="center"/>
          </w:tcPr>
          <w:p w:rsidR="001717EC" w:rsidRDefault="0050610F">
            <w:pPr>
              <w:spacing w:line="400" w:lineRule="exact"/>
              <w:jc w:val="center"/>
              <w:rPr>
                <w:szCs w:val="21"/>
              </w:rPr>
            </w:pPr>
            <w:proofErr w:type="gramStart"/>
            <w:r>
              <w:rPr>
                <w:szCs w:val="21"/>
              </w:rPr>
              <w:t>个</w:t>
            </w:r>
            <w:proofErr w:type="gram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水冷</w:t>
            </w:r>
            <w:proofErr w:type="gramStart"/>
            <w:r>
              <w:rPr>
                <w:szCs w:val="21"/>
              </w:rPr>
              <w:t>壁最高壁温</w:t>
            </w:r>
            <w:proofErr w:type="gramEnd"/>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proofErr w:type="gramStart"/>
            <w:r>
              <w:rPr>
                <w:szCs w:val="21"/>
              </w:rPr>
              <w:t>水冷壁超温点</w:t>
            </w:r>
            <w:proofErr w:type="gramEnd"/>
            <w:r>
              <w:rPr>
                <w:szCs w:val="21"/>
              </w:rPr>
              <w:t>数量</w:t>
            </w:r>
          </w:p>
        </w:tc>
        <w:tc>
          <w:tcPr>
            <w:tcW w:w="1019" w:type="dxa"/>
            <w:vAlign w:val="center"/>
          </w:tcPr>
          <w:p w:rsidR="001717EC" w:rsidRDefault="0050610F">
            <w:pPr>
              <w:spacing w:line="400" w:lineRule="exact"/>
              <w:jc w:val="center"/>
              <w:rPr>
                <w:szCs w:val="21"/>
              </w:rPr>
            </w:pPr>
            <w:proofErr w:type="gramStart"/>
            <w:r>
              <w:rPr>
                <w:szCs w:val="21"/>
              </w:rPr>
              <w:t>个</w:t>
            </w:r>
            <w:proofErr w:type="gram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低过</w:t>
            </w:r>
            <w:proofErr w:type="gramStart"/>
            <w:r>
              <w:rPr>
                <w:szCs w:val="21"/>
              </w:rPr>
              <w:t>最高壁温</w:t>
            </w:r>
            <w:proofErr w:type="gramEnd"/>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低过超温点数量</w:t>
            </w:r>
          </w:p>
        </w:tc>
        <w:tc>
          <w:tcPr>
            <w:tcW w:w="1019" w:type="dxa"/>
            <w:vAlign w:val="center"/>
          </w:tcPr>
          <w:p w:rsidR="001717EC" w:rsidRDefault="0050610F">
            <w:pPr>
              <w:spacing w:line="400" w:lineRule="exact"/>
              <w:jc w:val="center"/>
              <w:rPr>
                <w:szCs w:val="21"/>
              </w:rPr>
            </w:pPr>
            <w:proofErr w:type="gramStart"/>
            <w:r>
              <w:rPr>
                <w:szCs w:val="21"/>
              </w:rPr>
              <w:t>个</w:t>
            </w:r>
            <w:proofErr w:type="gram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proofErr w:type="gramStart"/>
            <w:r>
              <w:rPr>
                <w:szCs w:val="21"/>
              </w:rPr>
              <w:t>屏过最高壁温</w:t>
            </w:r>
            <w:proofErr w:type="gramEnd"/>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proofErr w:type="gramStart"/>
            <w:r>
              <w:rPr>
                <w:szCs w:val="21"/>
              </w:rPr>
              <w:t>屏过超</w:t>
            </w:r>
            <w:proofErr w:type="gramEnd"/>
            <w:r>
              <w:rPr>
                <w:szCs w:val="21"/>
              </w:rPr>
              <w:t>温点数量</w:t>
            </w:r>
          </w:p>
        </w:tc>
        <w:tc>
          <w:tcPr>
            <w:tcW w:w="1019" w:type="dxa"/>
            <w:vAlign w:val="center"/>
          </w:tcPr>
          <w:p w:rsidR="001717EC" w:rsidRDefault="0050610F">
            <w:pPr>
              <w:spacing w:line="400" w:lineRule="exact"/>
              <w:jc w:val="center"/>
              <w:rPr>
                <w:szCs w:val="21"/>
              </w:rPr>
            </w:pPr>
            <w:proofErr w:type="gramStart"/>
            <w:r>
              <w:rPr>
                <w:szCs w:val="21"/>
              </w:rPr>
              <w:t>个</w:t>
            </w:r>
            <w:proofErr w:type="gram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高过</w:t>
            </w:r>
            <w:proofErr w:type="gramStart"/>
            <w:r>
              <w:rPr>
                <w:szCs w:val="21"/>
              </w:rPr>
              <w:t>最高壁温</w:t>
            </w:r>
            <w:proofErr w:type="gramEnd"/>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高过超温点数量</w:t>
            </w:r>
          </w:p>
        </w:tc>
        <w:tc>
          <w:tcPr>
            <w:tcW w:w="1019" w:type="dxa"/>
            <w:vAlign w:val="center"/>
          </w:tcPr>
          <w:p w:rsidR="001717EC" w:rsidRDefault="0050610F">
            <w:pPr>
              <w:spacing w:line="400" w:lineRule="exact"/>
              <w:jc w:val="center"/>
              <w:rPr>
                <w:szCs w:val="21"/>
              </w:rPr>
            </w:pPr>
            <w:proofErr w:type="gramStart"/>
            <w:r>
              <w:rPr>
                <w:szCs w:val="21"/>
              </w:rPr>
              <w:t>个</w:t>
            </w:r>
            <w:proofErr w:type="gram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低</w:t>
            </w:r>
            <w:proofErr w:type="gramStart"/>
            <w:r>
              <w:rPr>
                <w:szCs w:val="21"/>
              </w:rPr>
              <w:t>再最高壁温</w:t>
            </w:r>
            <w:proofErr w:type="gramEnd"/>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低再超温点数量</w:t>
            </w:r>
          </w:p>
        </w:tc>
        <w:tc>
          <w:tcPr>
            <w:tcW w:w="1019" w:type="dxa"/>
            <w:vAlign w:val="center"/>
          </w:tcPr>
          <w:p w:rsidR="001717EC" w:rsidRDefault="0050610F">
            <w:pPr>
              <w:spacing w:line="400" w:lineRule="exact"/>
              <w:jc w:val="center"/>
              <w:rPr>
                <w:szCs w:val="21"/>
              </w:rPr>
            </w:pPr>
            <w:proofErr w:type="gramStart"/>
            <w:r>
              <w:rPr>
                <w:szCs w:val="21"/>
              </w:rPr>
              <w:t>个</w:t>
            </w:r>
            <w:proofErr w:type="gram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高</w:t>
            </w:r>
            <w:proofErr w:type="gramStart"/>
            <w:r>
              <w:rPr>
                <w:szCs w:val="21"/>
              </w:rPr>
              <w:t>再最高壁温</w:t>
            </w:r>
            <w:proofErr w:type="gramEnd"/>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高再超温点数量</w:t>
            </w:r>
          </w:p>
        </w:tc>
        <w:tc>
          <w:tcPr>
            <w:tcW w:w="1019" w:type="dxa"/>
            <w:vAlign w:val="center"/>
          </w:tcPr>
          <w:p w:rsidR="001717EC" w:rsidRDefault="0050610F">
            <w:pPr>
              <w:spacing w:line="400" w:lineRule="exact"/>
              <w:jc w:val="center"/>
              <w:rPr>
                <w:szCs w:val="21"/>
              </w:rPr>
            </w:pPr>
            <w:proofErr w:type="gramStart"/>
            <w:r>
              <w:rPr>
                <w:szCs w:val="21"/>
              </w:rPr>
              <w:t>个</w:t>
            </w:r>
            <w:proofErr w:type="gramEnd"/>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A</w:t>
            </w:r>
            <w:r>
              <w:rPr>
                <w:szCs w:val="21"/>
              </w:rPr>
              <w:t>侧</w:t>
            </w:r>
            <w:r>
              <w:rPr>
                <w:szCs w:val="21"/>
              </w:rPr>
              <w:t>SCR</w:t>
            </w:r>
            <w:r>
              <w:rPr>
                <w:szCs w:val="21"/>
              </w:rPr>
              <w:t>入口烟温</w:t>
            </w:r>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A</w:t>
            </w:r>
            <w:r>
              <w:rPr>
                <w:szCs w:val="21"/>
              </w:rPr>
              <w:t>侧</w:t>
            </w:r>
            <w:r>
              <w:rPr>
                <w:szCs w:val="21"/>
              </w:rPr>
              <w:t>SCR</w:t>
            </w:r>
            <w:r>
              <w:rPr>
                <w:szCs w:val="21"/>
              </w:rPr>
              <w:t>入口</w:t>
            </w:r>
            <w:proofErr w:type="spellStart"/>
            <w:r>
              <w:rPr>
                <w:szCs w:val="21"/>
              </w:rPr>
              <w:t>NO</w:t>
            </w:r>
            <w:r>
              <w:rPr>
                <w:szCs w:val="21"/>
                <w:vertAlign w:val="subscript"/>
              </w:rPr>
              <w:t>x</w:t>
            </w:r>
            <w:proofErr w:type="spellEnd"/>
          </w:p>
        </w:tc>
        <w:tc>
          <w:tcPr>
            <w:tcW w:w="1019" w:type="dxa"/>
            <w:vAlign w:val="center"/>
          </w:tcPr>
          <w:p w:rsidR="001717EC" w:rsidRDefault="0050610F">
            <w:pPr>
              <w:tabs>
                <w:tab w:val="left" w:pos="362"/>
              </w:tabs>
              <w:spacing w:line="400" w:lineRule="exact"/>
              <w:jc w:val="left"/>
              <w:rPr>
                <w:szCs w:val="21"/>
              </w:rPr>
            </w:pPr>
            <w:r>
              <w:rPr>
                <w:szCs w:val="21"/>
              </w:rPr>
              <w:t>mg/Nm</w:t>
            </w:r>
            <w:r>
              <w:rPr>
                <w:szCs w:val="21"/>
                <w:vertAlign w:val="superscript"/>
              </w:rPr>
              <w:t>3</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A</w:t>
            </w:r>
            <w:r>
              <w:rPr>
                <w:rFonts w:hint="eastAsia"/>
                <w:szCs w:val="21"/>
              </w:rPr>
              <w:t>侧</w:t>
            </w:r>
            <w:r>
              <w:rPr>
                <w:rFonts w:hint="eastAsia"/>
                <w:szCs w:val="21"/>
              </w:rPr>
              <w:t>SCR</w:t>
            </w:r>
            <w:r>
              <w:rPr>
                <w:rFonts w:hint="eastAsia"/>
                <w:szCs w:val="21"/>
              </w:rPr>
              <w:t>出口</w:t>
            </w:r>
            <w:proofErr w:type="spellStart"/>
            <w:r>
              <w:rPr>
                <w:rFonts w:hint="eastAsia"/>
                <w:szCs w:val="21"/>
              </w:rPr>
              <w:t>NO</w:t>
            </w:r>
            <w:r>
              <w:rPr>
                <w:rFonts w:hint="eastAsia"/>
                <w:szCs w:val="21"/>
                <w:vertAlign w:val="subscript"/>
              </w:rPr>
              <w:t>x</w:t>
            </w:r>
            <w:proofErr w:type="spellEnd"/>
          </w:p>
        </w:tc>
        <w:tc>
          <w:tcPr>
            <w:tcW w:w="1019" w:type="dxa"/>
            <w:vAlign w:val="center"/>
          </w:tcPr>
          <w:p w:rsidR="001717EC" w:rsidRDefault="0050610F">
            <w:pPr>
              <w:tabs>
                <w:tab w:val="left" w:pos="362"/>
              </w:tabs>
              <w:spacing w:line="400" w:lineRule="exact"/>
              <w:jc w:val="left"/>
              <w:rPr>
                <w:szCs w:val="21"/>
              </w:rPr>
            </w:pPr>
            <w:r>
              <w:rPr>
                <w:szCs w:val="21"/>
              </w:rPr>
              <w:t>mg/Nm</w:t>
            </w:r>
            <w:r>
              <w:rPr>
                <w:szCs w:val="21"/>
                <w:vertAlign w:val="superscript"/>
              </w:rPr>
              <w:t>3</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B</w:t>
            </w:r>
            <w:r>
              <w:rPr>
                <w:szCs w:val="21"/>
              </w:rPr>
              <w:t>侧</w:t>
            </w:r>
            <w:r>
              <w:rPr>
                <w:szCs w:val="21"/>
              </w:rPr>
              <w:t>SCR</w:t>
            </w:r>
            <w:r>
              <w:rPr>
                <w:szCs w:val="21"/>
              </w:rPr>
              <w:t>入口烟温</w:t>
            </w:r>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B</w:t>
            </w:r>
            <w:r>
              <w:rPr>
                <w:szCs w:val="21"/>
              </w:rPr>
              <w:t>侧</w:t>
            </w:r>
            <w:r>
              <w:rPr>
                <w:szCs w:val="21"/>
              </w:rPr>
              <w:t>SCR</w:t>
            </w:r>
            <w:r>
              <w:rPr>
                <w:szCs w:val="21"/>
              </w:rPr>
              <w:t>入口</w:t>
            </w:r>
            <w:proofErr w:type="spellStart"/>
            <w:r>
              <w:rPr>
                <w:szCs w:val="21"/>
              </w:rPr>
              <w:t>NO</w:t>
            </w:r>
            <w:r>
              <w:rPr>
                <w:szCs w:val="21"/>
                <w:vertAlign w:val="subscript"/>
              </w:rPr>
              <w:t>x</w:t>
            </w:r>
            <w:proofErr w:type="spellEnd"/>
          </w:p>
        </w:tc>
        <w:tc>
          <w:tcPr>
            <w:tcW w:w="1019" w:type="dxa"/>
            <w:vAlign w:val="center"/>
          </w:tcPr>
          <w:p w:rsidR="001717EC" w:rsidRDefault="0050610F">
            <w:pPr>
              <w:tabs>
                <w:tab w:val="left" w:pos="362"/>
              </w:tabs>
              <w:spacing w:line="400" w:lineRule="exact"/>
              <w:jc w:val="left"/>
              <w:rPr>
                <w:szCs w:val="21"/>
              </w:rPr>
            </w:pPr>
            <w:r>
              <w:rPr>
                <w:szCs w:val="21"/>
              </w:rPr>
              <w:t>mg/Nm</w:t>
            </w:r>
            <w:r>
              <w:rPr>
                <w:szCs w:val="21"/>
                <w:vertAlign w:val="superscript"/>
              </w:rPr>
              <w:t>3</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B</w:t>
            </w:r>
            <w:r>
              <w:rPr>
                <w:rFonts w:hint="eastAsia"/>
                <w:szCs w:val="21"/>
              </w:rPr>
              <w:t>侧</w:t>
            </w:r>
            <w:r>
              <w:rPr>
                <w:rFonts w:hint="eastAsia"/>
                <w:szCs w:val="21"/>
              </w:rPr>
              <w:t>SCR</w:t>
            </w:r>
            <w:r>
              <w:rPr>
                <w:rFonts w:hint="eastAsia"/>
                <w:szCs w:val="21"/>
              </w:rPr>
              <w:t>出口</w:t>
            </w:r>
            <w:proofErr w:type="spellStart"/>
            <w:r>
              <w:rPr>
                <w:rFonts w:hint="eastAsia"/>
                <w:szCs w:val="21"/>
              </w:rPr>
              <w:t>NO</w:t>
            </w:r>
            <w:r>
              <w:rPr>
                <w:rFonts w:hint="eastAsia"/>
                <w:szCs w:val="21"/>
                <w:vertAlign w:val="subscript"/>
              </w:rPr>
              <w:t>x</w:t>
            </w:r>
            <w:proofErr w:type="spellEnd"/>
          </w:p>
        </w:tc>
        <w:tc>
          <w:tcPr>
            <w:tcW w:w="1019" w:type="dxa"/>
            <w:vAlign w:val="center"/>
          </w:tcPr>
          <w:p w:rsidR="001717EC" w:rsidRDefault="0050610F">
            <w:pPr>
              <w:tabs>
                <w:tab w:val="left" w:pos="362"/>
              </w:tabs>
              <w:spacing w:line="400" w:lineRule="exact"/>
              <w:jc w:val="left"/>
              <w:rPr>
                <w:szCs w:val="21"/>
              </w:rPr>
            </w:pPr>
            <w:r>
              <w:rPr>
                <w:szCs w:val="21"/>
              </w:rPr>
              <w:t>mg/Nm</w:t>
            </w:r>
            <w:r>
              <w:rPr>
                <w:szCs w:val="21"/>
                <w:vertAlign w:val="superscript"/>
              </w:rPr>
              <w:t>3</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A</w:t>
            </w:r>
            <w:r>
              <w:rPr>
                <w:szCs w:val="21"/>
              </w:rPr>
              <w:t>侧排烟温度</w:t>
            </w:r>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szCs w:val="21"/>
              </w:rPr>
              <w:t>B</w:t>
            </w:r>
            <w:r>
              <w:rPr>
                <w:szCs w:val="21"/>
              </w:rPr>
              <w:t>侧排烟温度</w:t>
            </w:r>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锅炉运行方式（干态、湿态）</w:t>
            </w:r>
          </w:p>
        </w:tc>
        <w:tc>
          <w:tcPr>
            <w:tcW w:w="1019" w:type="dxa"/>
            <w:vAlign w:val="center"/>
          </w:tcPr>
          <w:p w:rsidR="001717EC" w:rsidRDefault="0050610F">
            <w:pPr>
              <w:spacing w:line="400" w:lineRule="exact"/>
              <w:jc w:val="center"/>
              <w:rPr>
                <w:szCs w:val="21"/>
              </w:rPr>
            </w:pPr>
            <w:r>
              <w:rPr>
                <w:rFonts w:hint="eastAsia"/>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过热度</w:t>
            </w:r>
          </w:p>
        </w:tc>
        <w:tc>
          <w:tcPr>
            <w:tcW w:w="1019" w:type="dxa"/>
            <w:vAlign w:val="center"/>
          </w:tcPr>
          <w:p w:rsidR="001717EC" w:rsidRDefault="0050610F">
            <w:pPr>
              <w:spacing w:line="400" w:lineRule="exact"/>
              <w:jc w:val="center"/>
              <w:rPr>
                <w:szCs w:val="21"/>
              </w:rPr>
            </w:pPr>
            <w:r>
              <w:rPr>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烟囱烟气粉尘含量</w:t>
            </w:r>
          </w:p>
        </w:tc>
        <w:tc>
          <w:tcPr>
            <w:tcW w:w="1019" w:type="dxa"/>
            <w:vAlign w:val="center"/>
          </w:tcPr>
          <w:p w:rsidR="001717EC" w:rsidRDefault="0050610F">
            <w:pPr>
              <w:spacing w:line="400" w:lineRule="exact"/>
              <w:jc w:val="center"/>
              <w:rPr>
                <w:szCs w:val="21"/>
              </w:rPr>
            </w:pPr>
            <w:r>
              <w:rPr>
                <w:szCs w:val="21"/>
              </w:rPr>
              <w:t>mg/Nm</w:t>
            </w:r>
            <w:r>
              <w:rPr>
                <w:szCs w:val="21"/>
                <w:vertAlign w:val="superscript"/>
              </w:rPr>
              <w:t>3</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烟囱烟气</w:t>
            </w:r>
            <w:proofErr w:type="spellStart"/>
            <w:r>
              <w:rPr>
                <w:rFonts w:hint="eastAsia"/>
                <w:szCs w:val="21"/>
              </w:rPr>
              <w:t>NO</w:t>
            </w:r>
            <w:r>
              <w:rPr>
                <w:rFonts w:hint="eastAsia"/>
                <w:szCs w:val="21"/>
                <w:vertAlign w:val="subscript"/>
              </w:rPr>
              <w:t>x</w:t>
            </w:r>
            <w:proofErr w:type="spellEnd"/>
            <w:r>
              <w:rPr>
                <w:rFonts w:hint="eastAsia"/>
                <w:szCs w:val="21"/>
              </w:rPr>
              <w:t>排放</w:t>
            </w:r>
          </w:p>
        </w:tc>
        <w:tc>
          <w:tcPr>
            <w:tcW w:w="1019" w:type="dxa"/>
            <w:vAlign w:val="center"/>
          </w:tcPr>
          <w:p w:rsidR="001717EC" w:rsidRDefault="0050610F">
            <w:pPr>
              <w:spacing w:line="400" w:lineRule="exact"/>
              <w:jc w:val="center"/>
              <w:rPr>
                <w:szCs w:val="21"/>
              </w:rPr>
            </w:pPr>
            <w:r>
              <w:rPr>
                <w:szCs w:val="21"/>
              </w:rPr>
              <w:t>mg/Nm</w:t>
            </w:r>
            <w:r>
              <w:rPr>
                <w:szCs w:val="21"/>
                <w:vertAlign w:val="superscript"/>
              </w:rPr>
              <w:t>3</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烟囱烟气</w:t>
            </w:r>
            <w:r>
              <w:rPr>
                <w:rFonts w:hint="eastAsia"/>
                <w:szCs w:val="21"/>
              </w:rPr>
              <w:t>SO</w:t>
            </w:r>
            <w:r>
              <w:rPr>
                <w:rFonts w:hint="eastAsia"/>
                <w:szCs w:val="21"/>
                <w:vertAlign w:val="subscript"/>
              </w:rPr>
              <w:t>2</w:t>
            </w:r>
            <w:r>
              <w:rPr>
                <w:rFonts w:hint="eastAsia"/>
                <w:szCs w:val="21"/>
              </w:rPr>
              <w:t>排放</w:t>
            </w:r>
          </w:p>
        </w:tc>
        <w:tc>
          <w:tcPr>
            <w:tcW w:w="1019" w:type="dxa"/>
            <w:vAlign w:val="center"/>
          </w:tcPr>
          <w:p w:rsidR="001717EC" w:rsidRDefault="0050610F">
            <w:pPr>
              <w:spacing w:line="400" w:lineRule="exact"/>
              <w:jc w:val="center"/>
              <w:rPr>
                <w:szCs w:val="21"/>
              </w:rPr>
            </w:pPr>
            <w:r>
              <w:rPr>
                <w:szCs w:val="21"/>
              </w:rPr>
              <w:t>mg/Nm</w:t>
            </w:r>
            <w:r>
              <w:rPr>
                <w:szCs w:val="21"/>
                <w:vertAlign w:val="superscript"/>
              </w:rPr>
              <w:t>3</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机组振动最大值</w:t>
            </w:r>
          </w:p>
        </w:tc>
        <w:tc>
          <w:tcPr>
            <w:tcW w:w="1019" w:type="dxa"/>
            <w:vAlign w:val="center"/>
          </w:tcPr>
          <w:p w:rsidR="001717EC" w:rsidRDefault="0050610F">
            <w:pPr>
              <w:spacing w:line="400" w:lineRule="exact"/>
              <w:jc w:val="center"/>
              <w:rPr>
                <w:szCs w:val="21"/>
              </w:rPr>
            </w:pPr>
            <w:r>
              <w:rPr>
                <w:rFonts w:hint="eastAsia"/>
                <w:szCs w:val="21"/>
              </w:rPr>
              <w:t>μ</w:t>
            </w:r>
            <w:r>
              <w:rPr>
                <w:rFonts w:hint="eastAsia"/>
                <w:szCs w:val="21"/>
              </w:rPr>
              <w:t>m</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抽汽量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供热量</w:t>
            </w:r>
          </w:p>
        </w:tc>
        <w:tc>
          <w:tcPr>
            <w:tcW w:w="1019" w:type="dxa"/>
            <w:vAlign w:val="center"/>
          </w:tcPr>
          <w:p w:rsidR="001717EC" w:rsidRDefault="0050610F">
            <w:pPr>
              <w:spacing w:line="400" w:lineRule="exact"/>
              <w:jc w:val="center"/>
              <w:rPr>
                <w:szCs w:val="21"/>
              </w:rPr>
            </w:pPr>
            <w:r>
              <w:rPr>
                <w:rFonts w:hint="eastAsia"/>
                <w:szCs w:val="21"/>
              </w:rPr>
              <w:t>t/h</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r w:rsidR="001717EC">
        <w:tc>
          <w:tcPr>
            <w:tcW w:w="591" w:type="dxa"/>
          </w:tcPr>
          <w:p w:rsidR="001717EC" w:rsidRDefault="001717EC">
            <w:pPr>
              <w:numPr>
                <w:ilvl w:val="0"/>
                <w:numId w:val="49"/>
              </w:numPr>
              <w:spacing w:line="400" w:lineRule="exact"/>
              <w:jc w:val="center"/>
              <w:rPr>
                <w:szCs w:val="21"/>
              </w:rPr>
            </w:pPr>
          </w:p>
        </w:tc>
        <w:tc>
          <w:tcPr>
            <w:tcW w:w="2650" w:type="dxa"/>
            <w:vAlign w:val="center"/>
          </w:tcPr>
          <w:p w:rsidR="001717EC" w:rsidRDefault="0050610F">
            <w:pPr>
              <w:spacing w:line="400" w:lineRule="exact"/>
              <w:jc w:val="center"/>
              <w:rPr>
                <w:szCs w:val="21"/>
              </w:rPr>
            </w:pPr>
            <w:r>
              <w:rPr>
                <w:rFonts w:hint="eastAsia"/>
                <w:szCs w:val="21"/>
              </w:rPr>
              <w:t>小汽轮机供</w:t>
            </w:r>
            <w:proofErr w:type="gramStart"/>
            <w:r>
              <w:rPr>
                <w:rFonts w:hint="eastAsia"/>
                <w:szCs w:val="21"/>
              </w:rPr>
              <w:t>汽方式</w:t>
            </w:r>
            <w:proofErr w:type="gramEnd"/>
          </w:p>
        </w:tc>
        <w:tc>
          <w:tcPr>
            <w:tcW w:w="1019" w:type="dxa"/>
            <w:vAlign w:val="center"/>
          </w:tcPr>
          <w:p w:rsidR="001717EC" w:rsidRDefault="0050610F">
            <w:pPr>
              <w:spacing w:line="400" w:lineRule="exact"/>
              <w:jc w:val="center"/>
              <w:rPr>
                <w:szCs w:val="21"/>
              </w:rPr>
            </w:pPr>
            <w:r>
              <w:rPr>
                <w:rFonts w:hint="eastAsia"/>
                <w:szCs w:val="21"/>
              </w:rPr>
              <w:t>/</w:t>
            </w:r>
          </w:p>
        </w:tc>
        <w:tc>
          <w:tcPr>
            <w:tcW w:w="1420"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c>
          <w:tcPr>
            <w:tcW w:w="1421" w:type="dxa"/>
          </w:tcPr>
          <w:p w:rsidR="001717EC" w:rsidRDefault="001717EC">
            <w:pPr>
              <w:spacing w:line="400" w:lineRule="exact"/>
              <w:jc w:val="center"/>
              <w:rPr>
                <w:szCs w:val="21"/>
              </w:rPr>
            </w:pPr>
          </w:p>
        </w:tc>
      </w:tr>
    </w:tbl>
    <w:p w:rsidR="001717EC" w:rsidRDefault="001717EC">
      <w:pPr>
        <w:widowControl/>
        <w:rPr>
          <w:rFonts w:hAnsi="宋体"/>
          <w:color w:val="5B9BD5" w:themeColor="accent1"/>
        </w:rPr>
      </w:pPr>
    </w:p>
    <w:sectPr w:rsidR="001717EC" w:rsidSect="001717EC">
      <w:headerReference w:type="default" r:id="rId34"/>
      <w:footerReference w:type="default" r:id="rId35"/>
      <w:pgSz w:w="11907" w:h="16839"/>
      <w:pgMar w:top="1417" w:right="1134" w:bottom="1134" w:left="1417" w:header="1417"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98A" w:rsidRDefault="0076198A" w:rsidP="001717EC">
      <w:r>
        <w:separator/>
      </w:r>
    </w:p>
  </w:endnote>
  <w:endnote w:type="continuationSeparator" w:id="0">
    <w:p w:rsidR="0076198A" w:rsidRDefault="0076198A" w:rsidP="00171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AF" w:rsidRDefault="00C64E7B">
    <w:pPr>
      <w:pStyle w:val="affff6"/>
      <w:framePr w:wrap="around" w:vAnchor="text" w:hAnchor="margin" w:xAlign="outside" w:y="1"/>
      <w:rPr>
        <w:rStyle w:val="affffff2"/>
      </w:rPr>
    </w:pPr>
    <w:r>
      <w:rPr>
        <w:rStyle w:val="affffff2"/>
      </w:rPr>
      <w:fldChar w:fldCharType="begin"/>
    </w:r>
    <w:r w:rsidR="009612AF">
      <w:rPr>
        <w:rStyle w:val="affffff2"/>
      </w:rPr>
      <w:instrText xml:space="preserve"> PAGE </w:instrText>
    </w:r>
    <w:r>
      <w:rPr>
        <w:rStyle w:val="affffff2"/>
      </w:rPr>
      <w:fldChar w:fldCharType="separate"/>
    </w:r>
    <w:r w:rsidR="00987033">
      <w:rPr>
        <w:rStyle w:val="affffff2"/>
        <w:noProof/>
      </w:rPr>
      <w:t>2</w:t>
    </w:r>
    <w:r>
      <w:rPr>
        <w:rStyle w:val="affffff2"/>
      </w:rPr>
      <w:fldChar w:fldCharType="end"/>
    </w:r>
  </w:p>
  <w:p w:rsidR="009612AF" w:rsidRDefault="009612AF">
    <w:pPr>
      <w:pStyle w:val="affffff9"/>
      <w:ind w:right="360" w:firstLine="360"/>
      <w:rPr>
        <w:rStyle w:val="affffff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AF" w:rsidRDefault="00C64E7B">
    <w:pPr>
      <w:pStyle w:val="affff6"/>
      <w:framePr w:wrap="around" w:vAnchor="text" w:hAnchor="margin" w:xAlign="outside" w:y="1"/>
      <w:rPr>
        <w:rStyle w:val="affffff2"/>
      </w:rPr>
    </w:pPr>
    <w:r>
      <w:rPr>
        <w:rStyle w:val="affffff2"/>
      </w:rPr>
      <w:fldChar w:fldCharType="begin"/>
    </w:r>
    <w:r w:rsidR="009612AF">
      <w:rPr>
        <w:rStyle w:val="affffff2"/>
      </w:rPr>
      <w:instrText xml:space="preserve"> PAGE </w:instrText>
    </w:r>
    <w:r>
      <w:rPr>
        <w:rStyle w:val="affffff2"/>
      </w:rPr>
      <w:fldChar w:fldCharType="separate"/>
    </w:r>
    <w:r w:rsidR="003C24B5">
      <w:rPr>
        <w:rStyle w:val="affffff2"/>
        <w:noProof/>
      </w:rPr>
      <w:t>13</w:t>
    </w:r>
    <w:r>
      <w:rPr>
        <w:rStyle w:val="affffff2"/>
      </w:rPr>
      <w:fldChar w:fldCharType="end"/>
    </w:r>
  </w:p>
  <w:p w:rsidR="009612AF" w:rsidRDefault="009612AF">
    <w:pPr>
      <w:pStyle w:val="affffffa"/>
      <w:ind w:right="360" w:firstLine="360"/>
      <w:rPr>
        <w:rStyle w:val="affffff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AF" w:rsidRDefault="009612AF">
    <w:pPr>
      <w:pStyle w:val="affff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AF" w:rsidRDefault="00C64E7B">
    <w:pPr>
      <w:pStyle w:val="affff6"/>
      <w:framePr w:wrap="around" w:vAnchor="text" w:hAnchor="margin" w:xAlign="outside" w:y="1"/>
      <w:rPr>
        <w:rStyle w:val="affffff2"/>
      </w:rPr>
    </w:pPr>
    <w:r>
      <w:rPr>
        <w:rStyle w:val="affffff2"/>
      </w:rPr>
      <w:fldChar w:fldCharType="begin"/>
    </w:r>
    <w:r w:rsidR="009612AF">
      <w:rPr>
        <w:rStyle w:val="affffff2"/>
      </w:rPr>
      <w:instrText xml:space="preserve"> PAGE </w:instrText>
    </w:r>
    <w:r>
      <w:rPr>
        <w:rStyle w:val="affffff2"/>
      </w:rPr>
      <w:fldChar w:fldCharType="separate"/>
    </w:r>
    <w:r w:rsidR="003C24B5">
      <w:rPr>
        <w:rStyle w:val="affffff2"/>
        <w:noProof/>
      </w:rPr>
      <w:t>15</w:t>
    </w:r>
    <w:r>
      <w:rPr>
        <w:rStyle w:val="affffff2"/>
      </w:rPr>
      <w:fldChar w:fldCharType="end"/>
    </w:r>
  </w:p>
  <w:p w:rsidR="009612AF" w:rsidRDefault="009612AF">
    <w:pPr>
      <w:pStyle w:val="affffffa"/>
      <w:ind w:right="360" w:firstLine="360"/>
      <w:rPr>
        <w:rStyle w:val="affffff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98A" w:rsidRDefault="0076198A" w:rsidP="001717EC">
      <w:r>
        <w:separator/>
      </w:r>
    </w:p>
  </w:footnote>
  <w:footnote w:type="continuationSeparator" w:id="0">
    <w:p w:rsidR="0076198A" w:rsidRDefault="0076198A" w:rsidP="00171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AF" w:rsidRDefault="009612AF">
    <w:pPr>
      <w:pStyle w:val="affffffc"/>
    </w:pPr>
    <w:r>
      <w:t>T/CSEE</w:t>
    </w:r>
    <w:r>
      <w:rPr>
        <w:rFonts w:hint="eastAsia"/>
      </w:rPr>
      <w:t>####</w:t>
    </w:r>
    <w:r>
      <w:rPr>
        <w:rFonts w:hint="eastAsia"/>
      </w:rPr>
      <w:t>—</w:t>
    </w:r>
    <w:r>
      <w:rPr>
        <w:rFonts w:hint="eastAsia"/>
      </w:rPr>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AF" w:rsidRDefault="009612AF">
    <w:pPr>
      <w:pStyle w:val="affffffb"/>
    </w:pPr>
    <w:r>
      <w:t>T/CSEE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AF" w:rsidRDefault="009612AF">
    <w:pPr>
      <w:pStyle w:val="affffffd"/>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2AF" w:rsidRDefault="009612AF">
    <w:pPr>
      <w:pStyle w:val="affffffb"/>
      <w:wordWrap w:val="0"/>
    </w:pPr>
    <w:r>
      <w:t>T/</w:t>
    </w:r>
    <w:r>
      <w:rPr>
        <w:rFonts w:hint="eastAsia"/>
      </w:rPr>
      <w:t>CSEE ####</w:t>
    </w:r>
    <w:r>
      <w:rPr>
        <w:rFonts w:hint="eastAsia"/>
      </w:rPr>
      <w:t>—</w:t>
    </w:r>
    <w:r>
      <w:rPr>
        <w:rFonts w:hint="eastAsia"/>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0BFC67"/>
    <w:multiLevelType w:val="singleLevel"/>
    <w:tmpl w:val="D10BFC67"/>
    <w:lvl w:ilvl="0">
      <w:start w:val="1"/>
      <w:numFmt w:val="decimal"/>
      <w:lvlText w:val="%1."/>
      <w:lvlJc w:val="left"/>
      <w:pPr>
        <w:ind w:left="425" w:hanging="425"/>
      </w:pPr>
      <w:rPr>
        <w:rFonts w:hint="default"/>
      </w:rPr>
    </w:lvl>
  </w:abstractNum>
  <w:abstractNum w:abstractNumId="1">
    <w:nsid w:val="D7B4A812"/>
    <w:multiLevelType w:val="multilevel"/>
    <w:tmpl w:val="D7B4A81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4">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2">
    <w:nsid w:val="00000009"/>
    <w:multiLevelType w:val="multilevel"/>
    <w:tmpl w:val="00000009"/>
    <w:lvl w:ilvl="0">
      <w:start w:val="1"/>
      <w:numFmt w:val="lowerLetter"/>
      <w:lvlText w:val="%1)"/>
      <w:lvlJc w:val="left"/>
      <w:pPr>
        <w:tabs>
          <w:tab w:val="left" w:pos="840"/>
        </w:tabs>
        <w:ind w:left="839" w:hanging="419"/>
      </w:pPr>
      <w:rPr>
        <w:rFonts w:ascii="宋体" w:eastAsia="宋体" w:hint="eastAsia"/>
        <w:b w:val="0"/>
        <w:i w:val="0"/>
        <w:sz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019B9098"/>
    <w:multiLevelType w:val="singleLevel"/>
    <w:tmpl w:val="019B9098"/>
    <w:lvl w:ilvl="0">
      <w:start w:val="1"/>
      <w:numFmt w:val="decimal"/>
      <w:suff w:val="space"/>
      <w:lvlText w:val="%1"/>
      <w:lvlJc w:val="left"/>
      <w:pPr>
        <w:tabs>
          <w:tab w:val="left" w:pos="0"/>
        </w:tabs>
      </w:pPr>
      <w:rPr>
        <w:rFonts w:ascii="宋体" w:eastAsia="宋体" w:hAnsi="宋体" w:cs="宋体" w:hint="default"/>
      </w:rPr>
    </w:lvl>
  </w:abstractNum>
  <w:abstractNum w:abstractNumId="14">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6">
    <w:nsid w:val="09AAB598"/>
    <w:multiLevelType w:val="multilevel"/>
    <w:tmpl w:val="09AAB59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9">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71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FF0000"/>
        <w:spacing w:val="0"/>
        <w:kern w:val="0"/>
        <w:position w:val="0"/>
        <w:sz w:val="21"/>
        <w:szCs w:val="21"/>
        <w:u w:val="none"/>
        <w:vertAlign w:val="baseline"/>
      </w:rPr>
    </w:lvl>
    <w:lvl w:ilvl="2">
      <w:start w:val="1"/>
      <w:numFmt w:val="decimal"/>
      <w:pStyle w:val="a8"/>
      <w:suff w:val="nothing"/>
      <w:lvlText w:val="%1.%2.%3　"/>
      <w:lvlJc w:val="left"/>
      <w:pPr>
        <w:ind w:left="142"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2A8F7113"/>
    <w:multiLevelType w:val="multilevel"/>
    <w:tmpl w:val="2A8F7113"/>
    <w:lvl w:ilvl="0">
      <w:start w:val="1"/>
      <w:numFmt w:val="upperLetter"/>
      <w:pStyle w:val="ac"/>
      <w:suff w:val="space"/>
      <w:lvlText w:val="%1"/>
      <w:lvlJc w:val="left"/>
      <w:pPr>
        <w:ind w:left="0" w:firstLine="0"/>
      </w:pPr>
      <w:rPr>
        <w:rFonts w:hint="eastAsia"/>
        <w:color w:val="FFFFFF" w:themeColor="background1"/>
        <w:sz w:val="2"/>
      </w:rPr>
    </w:lvl>
    <w:lvl w:ilvl="1">
      <w:start w:val="1"/>
      <w:numFmt w:val="decimal"/>
      <w:pStyle w:val="ad"/>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1">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2">
    <w:nsid w:val="333799A3"/>
    <w:multiLevelType w:val="multilevel"/>
    <w:tmpl w:val="333799A3"/>
    <w:lvl w:ilvl="0">
      <w:start w:val="1"/>
      <w:numFmt w:val="lowerLetter"/>
      <w:lvlText w:val="%1)"/>
      <w:lvlJc w:val="left"/>
      <w:pPr>
        <w:tabs>
          <w:tab w:val="left" w:pos="840"/>
        </w:tabs>
        <w:ind w:left="839" w:hanging="419"/>
      </w:pPr>
      <w:rPr>
        <w:rFonts w:ascii="宋体" w:eastAsia="宋体" w:hint="eastAsia"/>
        <w:b w:val="0"/>
        <w:i w:val="0"/>
        <w:sz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nsid w:val="34431F99"/>
    <w:multiLevelType w:val="multilevel"/>
    <w:tmpl w:val="34431F99"/>
    <w:lvl w:ilvl="0">
      <w:start w:val="1"/>
      <w:numFmt w:val="upperLetter"/>
      <w:pStyle w:val="af1"/>
      <w:lvlText w:val="%1"/>
      <w:lvlJc w:val="left"/>
      <w:pPr>
        <w:ind w:left="0" w:firstLine="0"/>
      </w:pPr>
      <w:rPr>
        <w:rFonts w:hint="eastAsia"/>
        <w:color w:val="FFFFFF" w:themeColor="background1"/>
        <w:sz w:val="2"/>
      </w:rPr>
    </w:lvl>
    <w:lvl w:ilvl="1">
      <w:start w:val="1"/>
      <w:numFmt w:val="decimal"/>
      <w:pStyle w:val="af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3DEC4CDE"/>
    <w:multiLevelType w:val="multilevel"/>
    <w:tmpl w:val="3DEC4CD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nsid w:val="419C1D08"/>
    <w:multiLevelType w:val="multilevel"/>
    <w:tmpl w:val="419C1D0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nsid w:val="41A64E98"/>
    <w:multiLevelType w:val="multilevel"/>
    <w:tmpl w:val="41A64E98"/>
    <w:lvl w:ilvl="0">
      <w:start w:val="1"/>
      <w:numFmt w:val="decimal"/>
      <w:pStyle w:val="af3"/>
      <w:lvlText w:val="0.%1"/>
      <w:lvlJc w:val="left"/>
      <w:pPr>
        <w:tabs>
          <w:tab w:val="left" w:pos="360"/>
        </w:tabs>
        <w:ind w:left="0" w:firstLine="0"/>
      </w:pPr>
      <w:rPr>
        <w:rFonts w:ascii="黑体" w:eastAsia="黑体" w:hAnsi="Times New Roman" w:hint="eastAsia"/>
        <w:b w:val="0"/>
        <w:i w:val="0"/>
        <w:sz w:val="21"/>
      </w:rPr>
    </w:lvl>
    <w:lvl w:ilvl="1">
      <w:start w:val="1"/>
      <w:numFmt w:val="decimal"/>
      <w:pStyle w:val="af4"/>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42335405"/>
    <w:multiLevelType w:val="multilevel"/>
    <w:tmpl w:val="4233540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8">
    <w:nsid w:val="44C50F90"/>
    <w:multiLevelType w:val="multilevel"/>
    <w:tmpl w:val="44C50F90"/>
    <w:lvl w:ilvl="0">
      <w:start w:val="1"/>
      <w:numFmt w:val="lowerLetter"/>
      <w:pStyle w:val="af5"/>
      <w:lvlText w:val="%1)"/>
      <w:lvlJc w:val="left"/>
      <w:pPr>
        <w:tabs>
          <w:tab w:val="left" w:pos="840"/>
        </w:tabs>
        <w:ind w:left="839" w:hanging="419"/>
      </w:pPr>
      <w:rPr>
        <w:rFonts w:ascii="宋体" w:eastAsia="宋体" w:hint="eastAsia"/>
        <w:b w:val="0"/>
        <w:i w:val="0"/>
        <w:sz w:val="21"/>
        <w:szCs w:val="21"/>
      </w:rPr>
    </w:lvl>
    <w:lvl w:ilvl="1">
      <w:start w:val="1"/>
      <w:numFmt w:val="decimal"/>
      <w:pStyle w:val="af6"/>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9">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0">
    <w:nsid w:val="51E109A1"/>
    <w:multiLevelType w:val="multilevel"/>
    <w:tmpl w:val="51E109A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1">
    <w:nsid w:val="55E02EF4"/>
    <w:multiLevelType w:val="multilevel"/>
    <w:tmpl w:val="55E02EF4"/>
    <w:lvl w:ilvl="0">
      <w:start w:val="1"/>
      <w:numFmt w:val="decimal"/>
      <w:pStyle w:val="af8"/>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5B7E3733"/>
    <w:multiLevelType w:val="multilevel"/>
    <w:tmpl w:val="5B7E3733"/>
    <w:lvl w:ilvl="0">
      <w:start w:val="1"/>
      <w:numFmt w:val="decimal"/>
      <w:pStyle w:val="af9"/>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60B55DC2"/>
    <w:multiLevelType w:val="multilevel"/>
    <w:tmpl w:val="60B55DC2"/>
    <w:lvl w:ilvl="0">
      <w:start w:val="1"/>
      <w:numFmt w:val="upperLetter"/>
      <w:pStyle w:val="afa"/>
      <w:lvlText w:val="%1"/>
      <w:lvlJc w:val="left"/>
      <w:pPr>
        <w:tabs>
          <w:tab w:val="left" w:pos="0"/>
        </w:tabs>
        <w:ind w:left="0" w:firstLine="0"/>
      </w:pPr>
      <w:rPr>
        <w:rFonts w:hint="eastAsia"/>
        <w:color w:val="FFFFFF" w:themeColor="background1"/>
        <w:sz w:val="2"/>
      </w:rPr>
    </w:lvl>
    <w:lvl w:ilvl="1">
      <w:start w:val="1"/>
      <w:numFmt w:val="decimal"/>
      <w:pStyle w:val="afb"/>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c"/>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4">
    <w:nsid w:val="657D3FBC"/>
    <w:multiLevelType w:val="multilevel"/>
    <w:tmpl w:val="657D3FB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993" w:firstLine="0"/>
      </w:pPr>
      <w:rPr>
        <w:rFonts w:ascii="黑体" w:eastAsia="黑体" w:hAnsi="Times New Roman" w:hint="eastAsia"/>
        <w:b w:val="0"/>
        <w:i w:val="0"/>
        <w:snapToGrid/>
        <w:spacing w:val="0"/>
        <w:w w:val="100"/>
        <w:kern w:val="21"/>
        <w:sz w:val="21"/>
      </w:rPr>
    </w:lvl>
    <w:lvl w:ilvl="2">
      <w:start w:val="1"/>
      <w:numFmt w:val="decimal"/>
      <w:pStyle w:val="aff"/>
      <w:suff w:val="nothing"/>
      <w:lvlText w:val="%1.%2.%3　"/>
      <w:lvlJc w:val="left"/>
      <w:pPr>
        <w:ind w:left="0" w:firstLine="0"/>
      </w:pPr>
      <w:rPr>
        <w:rFonts w:ascii="黑体" w:eastAsia="黑体" w:hAnsi="Times New Roman" w:hint="eastAsia"/>
        <w:b w:val="0"/>
        <w:i w:val="0"/>
        <w:sz w:val="21"/>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nsid w:val="6AAE92B9"/>
    <w:multiLevelType w:val="singleLevel"/>
    <w:tmpl w:val="6AAE92B9"/>
    <w:lvl w:ilvl="0">
      <w:start w:val="1"/>
      <w:numFmt w:val="decimal"/>
      <w:lvlText w:val="%1."/>
      <w:lvlJc w:val="left"/>
      <w:pPr>
        <w:ind w:left="425" w:hanging="425"/>
      </w:pPr>
      <w:rPr>
        <w:rFonts w:hint="default"/>
      </w:rPr>
    </w:lvl>
  </w:abstractNum>
  <w:abstractNum w:abstractNumId="36">
    <w:nsid w:val="6DBF04F4"/>
    <w:multiLevelType w:val="multilevel"/>
    <w:tmpl w:val="6DBF04F4"/>
    <w:lvl w:ilvl="0">
      <w:start w:val="1"/>
      <w:numFmt w:val="none"/>
      <w:pStyle w:val="aff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38">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9"/>
  </w:num>
  <w:num w:numId="12">
    <w:abstractNumId w:val="34"/>
  </w:num>
  <w:num w:numId="13">
    <w:abstractNumId w:val="33"/>
  </w:num>
  <w:num w:numId="14">
    <w:abstractNumId w:val="20"/>
  </w:num>
  <w:num w:numId="15">
    <w:abstractNumId w:val="38"/>
  </w:num>
  <w:num w:numId="16">
    <w:abstractNumId w:val="17"/>
  </w:num>
  <w:num w:numId="17">
    <w:abstractNumId w:val="28"/>
  </w:num>
  <w:num w:numId="18">
    <w:abstractNumId w:val="32"/>
  </w:num>
  <w:num w:numId="19">
    <w:abstractNumId w:val="15"/>
  </w:num>
  <w:num w:numId="20">
    <w:abstractNumId w:val="31"/>
  </w:num>
  <w:num w:numId="21">
    <w:abstractNumId w:val="36"/>
  </w:num>
  <w:num w:numId="22">
    <w:abstractNumId w:val="14"/>
  </w:num>
  <w:num w:numId="23">
    <w:abstractNumId w:val="26"/>
  </w:num>
  <w:num w:numId="24">
    <w:abstractNumId w:val="29"/>
  </w:num>
  <w:num w:numId="25">
    <w:abstractNumId w:val="37"/>
  </w:num>
  <w:num w:numId="26">
    <w:abstractNumId w:val="18"/>
  </w:num>
  <w:num w:numId="27">
    <w:abstractNumId w:val="23"/>
  </w:num>
  <w:num w:numId="28">
    <w:abstractNumId w:val="2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5"/>
  </w:num>
  <w:num w:numId="37">
    <w:abstractNumId w:val="16"/>
  </w:num>
  <w:num w:numId="38">
    <w:abstractNumId w:val="1"/>
  </w:num>
  <w:num w:numId="39">
    <w:abstractNumId w:val="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stylePaneFormatFilter w:val="1024"/>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00DD7"/>
    <w:rsid w:val="00123BF9"/>
    <w:rsid w:val="00127602"/>
    <w:rsid w:val="00144633"/>
    <w:rsid w:val="0015112D"/>
    <w:rsid w:val="001517CF"/>
    <w:rsid w:val="00157736"/>
    <w:rsid w:val="00164C6D"/>
    <w:rsid w:val="00170B1F"/>
    <w:rsid w:val="001717EC"/>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24B5"/>
    <w:rsid w:val="003C44DC"/>
    <w:rsid w:val="003C5C82"/>
    <w:rsid w:val="003D636C"/>
    <w:rsid w:val="003E198B"/>
    <w:rsid w:val="003E4714"/>
    <w:rsid w:val="003E7CE2"/>
    <w:rsid w:val="003F2DA8"/>
    <w:rsid w:val="003F603C"/>
    <w:rsid w:val="003F764E"/>
    <w:rsid w:val="00404BD0"/>
    <w:rsid w:val="00405B77"/>
    <w:rsid w:val="00406CC1"/>
    <w:rsid w:val="0041207A"/>
    <w:rsid w:val="004149CE"/>
    <w:rsid w:val="00421B81"/>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0610F"/>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51D52"/>
    <w:rsid w:val="00674639"/>
    <w:rsid w:val="00677E34"/>
    <w:rsid w:val="00681844"/>
    <w:rsid w:val="00695523"/>
    <w:rsid w:val="006A01D7"/>
    <w:rsid w:val="006B643E"/>
    <w:rsid w:val="006D12A2"/>
    <w:rsid w:val="006D6D2B"/>
    <w:rsid w:val="006E4DBB"/>
    <w:rsid w:val="006E740A"/>
    <w:rsid w:val="006E7E4F"/>
    <w:rsid w:val="006F1FF9"/>
    <w:rsid w:val="006F64E0"/>
    <w:rsid w:val="007064A5"/>
    <w:rsid w:val="007141B1"/>
    <w:rsid w:val="00715BD0"/>
    <w:rsid w:val="007260B6"/>
    <w:rsid w:val="00727842"/>
    <w:rsid w:val="00743CC7"/>
    <w:rsid w:val="0074732A"/>
    <w:rsid w:val="0076198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1746"/>
    <w:rsid w:val="00876547"/>
    <w:rsid w:val="0089112B"/>
    <w:rsid w:val="008950F1"/>
    <w:rsid w:val="008C0296"/>
    <w:rsid w:val="008C5347"/>
    <w:rsid w:val="008D2560"/>
    <w:rsid w:val="008D25A5"/>
    <w:rsid w:val="008D383F"/>
    <w:rsid w:val="008E1AE0"/>
    <w:rsid w:val="008E351F"/>
    <w:rsid w:val="00901DA3"/>
    <w:rsid w:val="0091784D"/>
    <w:rsid w:val="00917E12"/>
    <w:rsid w:val="009535DF"/>
    <w:rsid w:val="00953CD3"/>
    <w:rsid w:val="0095659D"/>
    <w:rsid w:val="009612AF"/>
    <w:rsid w:val="0096456D"/>
    <w:rsid w:val="0096648C"/>
    <w:rsid w:val="009676B1"/>
    <w:rsid w:val="009721AF"/>
    <w:rsid w:val="00987033"/>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64E7B"/>
    <w:rsid w:val="00C7294C"/>
    <w:rsid w:val="00C7721B"/>
    <w:rsid w:val="00C80B64"/>
    <w:rsid w:val="00C8131E"/>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46CEC"/>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BCF50D2"/>
    <w:rsid w:val="1A257608"/>
    <w:rsid w:val="2A6347BB"/>
    <w:rsid w:val="2ECE3579"/>
    <w:rsid w:val="3C305AF5"/>
    <w:rsid w:val="4DBB3846"/>
    <w:rsid w:val="7A512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semiHidden="0" w:uiPriority="39" w:unhideWhenUsed="0"/>
    <w:lsdException w:name="toc 2" w:semiHidden="0" w:uiPriority="39" w:unhideWhenUsed="0"/>
    <w:lsdException w:name="toc 3" w:semiHidden="0" w:uiPriority="39"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uiPriority="0" w:unhideWhenUsed="0"/>
    <w:lsdException w:name="annotation text" w:semiHidden="0"/>
    <w:lsdException w:name="header" w:uiPriority="0" w:unhideWhenUsed="0"/>
    <w:lsdException w:name="footer" w:uiPriority="0" w:unhideWhenUsed="0"/>
    <w:lsdException w:name="caption" w:semiHidden="0" w:uiPriority="0" w:unhideWhenUsed="0"/>
    <w:lsdException w:name="table of figures" w:uiPriority="0" w:unhideWhenUsed="0"/>
    <w:lsdException w:name="footnote reference" w:uiPriority="0" w:unhideWhenUsed="0"/>
    <w:lsdException w:name="page number" w:uiPriority="0" w:unhideWhenUsed="0"/>
    <w:lsdException w:name="Title" w:semiHidden="0" w:uiPriority="0" w:unhideWhenUsed="0"/>
    <w:lsdException w:name="Default Paragraph Font" w:uiPriority="1" w:qFormat="0"/>
    <w:lsdException w:name="Subtitle" w:semiHidden="0" w:uiPriority="11" w:unhideWhenUsed="0"/>
    <w:lsdException w:name="Body Text First Indent 2" w:qFormat="0"/>
    <w:lsdException w:name="Hyperlink" w:semiHidden="0" w:unhideWhenUsed="0"/>
    <w:lsdException w:name="Strong" w:semiHidden="0" w:uiPriority="22" w:unhideWhenUsed="0"/>
    <w:lsdException w:name="Emphasis" w:semiHidden="0" w:uiPriority="20" w:unhideWhenUsed="0"/>
    <w:lsdException w:name="HTML Top of Form" w:qFormat="0"/>
    <w:lsdException w:name="HTML Bottom of Form" w:qFormat="0"/>
    <w:lsdException w:name="HTML Acronym" w:uiPriority="0" w:unhideWhenUsed="0" w:qFormat="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No List" w:qFormat="0"/>
    <w:lsdException w:name="Outline List 1" w:qFormat="0"/>
    <w:lsdException w:name="Outline List 2" w:qFormat="0"/>
    <w:lsdException w:name="Outline List 3" w:qFormat="0"/>
    <w:lsdException w:name="Table Simple 3" w:qFormat="0"/>
    <w:lsdException w:name="Table Grid 3" w:qFormat="0"/>
    <w:lsdException w:name="Table Grid 6" w:qFormat="0"/>
    <w:lsdException w:name="Table Grid" w:semiHidden="0" w:uiPriority="59" w:unhideWhenUsed="0"/>
    <w:lsdException w:name="Placeholder Text" w:unhideWhenUsed="0"/>
    <w:lsdException w:name="No Spacing" w:semiHidden="0" w:uiPriority="1" w:unhideWhenUsed="0"/>
    <w:lsdException w:name="Light Shading" w:uiPriority="60" w:qFormat="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qFormat="0"/>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qFormat="0"/>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semiHidden="0" w:unhideWhenUsed="0"/>
    <w:lsdException w:name="Quote" w:semiHidden="0" w:uiPriority="29" w:unhideWhenUsed="0"/>
    <w:lsdException w:name="Intense Quote" w:semiHidden="0" w:uiPriority="30" w:unhideWhenUsed="0"/>
    <w:lsdException w:name="Medium List 2 Accent 1" w:uiPriority="66"/>
    <w:lsdException w:name="Medium Grid 1 Accent 1" w:uiPriority="67" w:qFormat="0"/>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qFormat="0"/>
    <w:lsdException w:name="Colorful Shading Accent 3" w:uiPriority="71" w:qFormat="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qFormat="0"/>
    <w:lsdException w:name="Colorful Shading Accent 4" w:uiPriority="71"/>
    <w:lsdException w:name="Colorful List Accent 4" w:uiPriority="72" w:qFormat="0"/>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0"/>
    <w:lsdException w:name="Medium Grid 2 Accent 5" w:uiPriority="68" w:qFormat="0"/>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0"/>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ffe">
    <w:name w:val="Normal"/>
    <w:next w:val="1"/>
    <w:qFormat/>
    <w:rsid w:val="001717EC"/>
    <w:pPr>
      <w:widowControl w:val="0"/>
      <w:jc w:val="both"/>
    </w:pPr>
    <w:rPr>
      <w:kern w:val="2"/>
      <w:sz w:val="21"/>
      <w:szCs w:val="24"/>
    </w:rPr>
  </w:style>
  <w:style w:type="paragraph" w:styleId="1">
    <w:name w:val="heading 1"/>
    <w:basedOn w:val="affe"/>
    <w:next w:val="affe"/>
    <w:qFormat/>
    <w:rsid w:val="001717EC"/>
    <w:pPr>
      <w:keepNext/>
      <w:keepLines/>
      <w:spacing w:before="340" w:after="330" w:line="578" w:lineRule="auto"/>
      <w:outlineLvl w:val="0"/>
    </w:pPr>
    <w:rPr>
      <w:b/>
      <w:bCs/>
      <w:kern w:val="44"/>
      <w:sz w:val="44"/>
      <w:szCs w:val="44"/>
    </w:rPr>
  </w:style>
  <w:style w:type="paragraph" w:styleId="21">
    <w:name w:val="heading 2"/>
    <w:basedOn w:val="affe"/>
    <w:next w:val="affe"/>
    <w:qFormat/>
    <w:rsid w:val="001717EC"/>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qFormat/>
    <w:rsid w:val="001717EC"/>
    <w:pPr>
      <w:keepNext/>
      <w:keepLines/>
      <w:spacing w:before="260" w:after="260" w:line="416" w:lineRule="auto"/>
      <w:outlineLvl w:val="2"/>
    </w:pPr>
    <w:rPr>
      <w:b/>
      <w:bCs/>
      <w:sz w:val="32"/>
      <w:szCs w:val="32"/>
    </w:rPr>
  </w:style>
  <w:style w:type="paragraph" w:styleId="41">
    <w:name w:val="heading 4"/>
    <w:basedOn w:val="affe"/>
    <w:next w:val="affe"/>
    <w:qFormat/>
    <w:rsid w:val="001717EC"/>
    <w:pPr>
      <w:keepNext/>
      <w:keepLines/>
      <w:spacing w:before="280" w:after="290" w:line="376" w:lineRule="auto"/>
      <w:outlineLvl w:val="3"/>
    </w:pPr>
    <w:rPr>
      <w:rFonts w:ascii="Arial" w:eastAsia="黑体" w:hAnsi="Arial"/>
      <w:b/>
      <w:bCs/>
      <w:sz w:val="28"/>
      <w:szCs w:val="28"/>
    </w:rPr>
  </w:style>
  <w:style w:type="paragraph" w:styleId="51">
    <w:name w:val="heading 5"/>
    <w:basedOn w:val="affe"/>
    <w:next w:val="affe"/>
    <w:qFormat/>
    <w:rsid w:val="001717EC"/>
    <w:pPr>
      <w:keepNext/>
      <w:keepLines/>
      <w:spacing w:before="280" w:after="290" w:line="376" w:lineRule="auto"/>
      <w:outlineLvl w:val="4"/>
    </w:pPr>
    <w:rPr>
      <w:b/>
      <w:bCs/>
      <w:sz w:val="28"/>
      <w:szCs w:val="28"/>
    </w:rPr>
  </w:style>
  <w:style w:type="paragraph" w:styleId="6">
    <w:name w:val="heading 6"/>
    <w:basedOn w:val="affe"/>
    <w:next w:val="affe"/>
    <w:qFormat/>
    <w:rsid w:val="001717EC"/>
    <w:pPr>
      <w:keepNext/>
      <w:keepLines/>
      <w:spacing w:before="240" w:after="64" w:line="320" w:lineRule="auto"/>
      <w:outlineLvl w:val="5"/>
    </w:pPr>
    <w:rPr>
      <w:rFonts w:ascii="Arial" w:eastAsia="黑体" w:hAnsi="Arial"/>
      <w:b/>
      <w:bCs/>
      <w:sz w:val="24"/>
    </w:rPr>
  </w:style>
  <w:style w:type="paragraph" w:styleId="7">
    <w:name w:val="heading 7"/>
    <w:basedOn w:val="affe"/>
    <w:next w:val="affe"/>
    <w:qFormat/>
    <w:rsid w:val="001717EC"/>
    <w:pPr>
      <w:keepNext/>
      <w:keepLines/>
      <w:spacing w:before="240" w:after="64" w:line="320" w:lineRule="auto"/>
      <w:outlineLvl w:val="6"/>
    </w:pPr>
    <w:rPr>
      <w:b/>
      <w:bCs/>
      <w:sz w:val="24"/>
    </w:rPr>
  </w:style>
  <w:style w:type="paragraph" w:styleId="8">
    <w:name w:val="heading 8"/>
    <w:basedOn w:val="affe"/>
    <w:next w:val="affe"/>
    <w:qFormat/>
    <w:rsid w:val="001717EC"/>
    <w:pPr>
      <w:keepNext/>
      <w:keepLines/>
      <w:spacing w:before="240" w:after="64" w:line="320" w:lineRule="auto"/>
      <w:outlineLvl w:val="7"/>
    </w:pPr>
    <w:rPr>
      <w:rFonts w:ascii="Arial" w:eastAsia="黑体" w:hAnsi="Arial"/>
      <w:sz w:val="24"/>
    </w:rPr>
  </w:style>
  <w:style w:type="paragraph" w:styleId="9">
    <w:name w:val="heading 9"/>
    <w:basedOn w:val="affe"/>
    <w:next w:val="affe"/>
    <w:qFormat/>
    <w:rsid w:val="001717EC"/>
    <w:pPr>
      <w:keepNext/>
      <w:keepLines/>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qFormat/>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afff2">
    <w:name w:val="macro"/>
    <w:link w:val="Char"/>
    <w:uiPriority w:val="99"/>
    <w:semiHidden/>
    <w:unhideWhenUsed/>
    <w:qFormat/>
    <w:rsid w:val="001717E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e"/>
    <w:uiPriority w:val="99"/>
    <w:semiHidden/>
    <w:unhideWhenUsed/>
    <w:qFormat/>
    <w:rsid w:val="001717EC"/>
    <w:pPr>
      <w:ind w:leftChars="400" w:left="100" w:hangingChars="200" w:hanging="200"/>
      <w:contextualSpacing/>
    </w:pPr>
  </w:style>
  <w:style w:type="paragraph" w:styleId="70">
    <w:name w:val="toc 7"/>
    <w:basedOn w:val="60"/>
    <w:next w:val="affe"/>
    <w:semiHidden/>
    <w:qFormat/>
    <w:rsid w:val="001717EC"/>
    <w:pPr>
      <w:ind w:leftChars="500" w:left="500"/>
    </w:pPr>
  </w:style>
  <w:style w:type="paragraph" w:styleId="60">
    <w:name w:val="toc 6"/>
    <w:basedOn w:val="52"/>
    <w:next w:val="affe"/>
    <w:semiHidden/>
    <w:qFormat/>
    <w:rsid w:val="001717EC"/>
    <w:pPr>
      <w:ind w:leftChars="400" w:left="400"/>
    </w:pPr>
  </w:style>
  <w:style w:type="paragraph" w:styleId="52">
    <w:name w:val="toc 5"/>
    <w:basedOn w:val="42"/>
    <w:next w:val="affe"/>
    <w:semiHidden/>
    <w:qFormat/>
    <w:rsid w:val="001717EC"/>
    <w:pPr>
      <w:ind w:leftChars="300" w:left="300"/>
    </w:pPr>
  </w:style>
  <w:style w:type="paragraph" w:styleId="42">
    <w:name w:val="toc 4"/>
    <w:basedOn w:val="33"/>
    <w:next w:val="affe"/>
    <w:semiHidden/>
    <w:qFormat/>
    <w:rsid w:val="001717EC"/>
    <w:pPr>
      <w:ind w:leftChars="200" w:left="200"/>
    </w:pPr>
  </w:style>
  <w:style w:type="paragraph" w:styleId="33">
    <w:name w:val="toc 3"/>
    <w:basedOn w:val="22"/>
    <w:next w:val="affe"/>
    <w:uiPriority w:val="39"/>
    <w:qFormat/>
    <w:rsid w:val="001717EC"/>
    <w:pPr>
      <w:ind w:leftChars="100" w:left="100"/>
    </w:pPr>
  </w:style>
  <w:style w:type="paragraph" w:styleId="22">
    <w:name w:val="toc 2"/>
    <w:basedOn w:val="10"/>
    <w:next w:val="affe"/>
    <w:uiPriority w:val="39"/>
    <w:qFormat/>
    <w:rsid w:val="001717EC"/>
  </w:style>
  <w:style w:type="paragraph" w:styleId="10">
    <w:name w:val="toc 1"/>
    <w:next w:val="affe"/>
    <w:uiPriority w:val="39"/>
    <w:qFormat/>
    <w:rsid w:val="001717EC"/>
    <w:pPr>
      <w:spacing w:beforeLines="25" w:afterLines="25"/>
      <w:jc w:val="both"/>
    </w:pPr>
    <w:rPr>
      <w:rFonts w:ascii="宋体"/>
      <w:sz w:val="21"/>
    </w:rPr>
  </w:style>
  <w:style w:type="paragraph" w:styleId="2">
    <w:name w:val="List Number 2"/>
    <w:basedOn w:val="affe"/>
    <w:uiPriority w:val="99"/>
    <w:semiHidden/>
    <w:unhideWhenUsed/>
    <w:qFormat/>
    <w:rsid w:val="001717EC"/>
    <w:pPr>
      <w:numPr>
        <w:numId w:val="1"/>
      </w:numPr>
      <w:contextualSpacing/>
    </w:pPr>
  </w:style>
  <w:style w:type="paragraph" w:styleId="afff3">
    <w:name w:val="table of authorities"/>
    <w:basedOn w:val="affe"/>
    <w:next w:val="affe"/>
    <w:uiPriority w:val="99"/>
    <w:semiHidden/>
    <w:unhideWhenUsed/>
    <w:qFormat/>
    <w:rsid w:val="001717EC"/>
    <w:pPr>
      <w:ind w:leftChars="200" w:left="420"/>
    </w:pPr>
  </w:style>
  <w:style w:type="paragraph" w:styleId="afff4">
    <w:name w:val="Note Heading"/>
    <w:basedOn w:val="affe"/>
    <w:next w:val="affe"/>
    <w:link w:val="Char0"/>
    <w:uiPriority w:val="99"/>
    <w:semiHidden/>
    <w:unhideWhenUsed/>
    <w:qFormat/>
    <w:rsid w:val="001717EC"/>
    <w:pPr>
      <w:jc w:val="center"/>
    </w:pPr>
  </w:style>
  <w:style w:type="paragraph" w:styleId="40">
    <w:name w:val="List Bullet 4"/>
    <w:basedOn w:val="affe"/>
    <w:uiPriority w:val="99"/>
    <w:semiHidden/>
    <w:unhideWhenUsed/>
    <w:qFormat/>
    <w:rsid w:val="001717EC"/>
    <w:pPr>
      <w:numPr>
        <w:numId w:val="2"/>
      </w:numPr>
      <w:contextualSpacing/>
    </w:pPr>
  </w:style>
  <w:style w:type="paragraph" w:styleId="80">
    <w:name w:val="index 8"/>
    <w:basedOn w:val="affe"/>
    <w:next w:val="affe"/>
    <w:uiPriority w:val="99"/>
    <w:semiHidden/>
    <w:unhideWhenUsed/>
    <w:qFormat/>
    <w:rsid w:val="001717EC"/>
    <w:pPr>
      <w:ind w:leftChars="1400" w:left="1400"/>
    </w:pPr>
  </w:style>
  <w:style w:type="paragraph" w:styleId="afff5">
    <w:name w:val="E-mail Signature"/>
    <w:basedOn w:val="affe"/>
    <w:link w:val="Char1"/>
    <w:uiPriority w:val="99"/>
    <w:semiHidden/>
    <w:unhideWhenUsed/>
    <w:qFormat/>
    <w:rsid w:val="001717EC"/>
  </w:style>
  <w:style w:type="paragraph" w:styleId="a">
    <w:name w:val="List Number"/>
    <w:basedOn w:val="affe"/>
    <w:uiPriority w:val="99"/>
    <w:semiHidden/>
    <w:unhideWhenUsed/>
    <w:qFormat/>
    <w:rsid w:val="001717EC"/>
    <w:pPr>
      <w:numPr>
        <w:numId w:val="3"/>
      </w:numPr>
      <w:contextualSpacing/>
    </w:pPr>
  </w:style>
  <w:style w:type="paragraph" w:styleId="afff6">
    <w:name w:val="Normal Indent"/>
    <w:basedOn w:val="affe"/>
    <w:uiPriority w:val="99"/>
    <w:semiHidden/>
    <w:unhideWhenUsed/>
    <w:qFormat/>
    <w:rsid w:val="001717EC"/>
    <w:pPr>
      <w:ind w:firstLineChars="200" w:firstLine="420"/>
    </w:pPr>
  </w:style>
  <w:style w:type="paragraph" w:styleId="afff7">
    <w:name w:val="caption"/>
    <w:basedOn w:val="affe"/>
    <w:next w:val="affe"/>
    <w:qFormat/>
    <w:rsid w:val="001717EC"/>
    <w:rPr>
      <w:rFonts w:ascii="宋体" w:hAnsi="Arial" w:cs="Arial"/>
      <w:szCs w:val="20"/>
    </w:rPr>
  </w:style>
  <w:style w:type="paragraph" w:styleId="53">
    <w:name w:val="index 5"/>
    <w:basedOn w:val="affe"/>
    <w:next w:val="affe"/>
    <w:uiPriority w:val="99"/>
    <w:semiHidden/>
    <w:unhideWhenUsed/>
    <w:qFormat/>
    <w:rsid w:val="001717EC"/>
    <w:pPr>
      <w:ind w:leftChars="800" w:left="800"/>
    </w:pPr>
  </w:style>
  <w:style w:type="paragraph" w:styleId="a0">
    <w:name w:val="List Bullet"/>
    <w:basedOn w:val="affe"/>
    <w:uiPriority w:val="99"/>
    <w:semiHidden/>
    <w:unhideWhenUsed/>
    <w:qFormat/>
    <w:rsid w:val="001717EC"/>
    <w:pPr>
      <w:numPr>
        <w:numId w:val="4"/>
      </w:numPr>
      <w:contextualSpacing/>
    </w:pPr>
  </w:style>
  <w:style w:type="paragraph" w:styleId="afff8">
    <w:name w:val="envelope address"/>
    <w:basedOn w:val="affe"/>
    <w:uiPriority w:val="99"/>
    <w:semiHidden/>
    <w:unhideWhenUsed/>
    <w:qFormat/>
    <w:rsid w:val="001717EC"/>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9">
    <w:name w:val="Document Map"/>
    <w:basedOn w:val="affe"/>
    <w:link w:val="Char2"/>
    <w:uiPriority w:val="99"/>
    <w:semiHidden/>
    <w:unhideWhenUsed/>
    <w:qFormat/>
    <w:rsid w:val="001717EC"/>
    <w:rPr>
      <w:rFonts w:ascii="Microsoft YaHei UI" w:eastAsia="Microsoft YaHei UI"/>
      <w:sz w:val="18"/>
      <w:szCs w:val="18"/>
    </w:rPr>
  </w:style>
  <w:style w:type="paragraph" w:styleId="afffa">
    <w:name w:val="toa heading"/>
    <w:basedOn w:val="affe"/>
    <w:next w:val="affe"/>
    <w:uiPriority w:val="99"/>
    <w:semiHidden/>
    <w:unhideWhenUsed/>
    <w:qFormat/>
    <w:rsid w:val="001717EC"/>
    <w:pPr>
      <w:spacing w:before="120"/>
    </w:pPr>
    <w:rPr>
      <w:rFonts w:asciiTheme="majorHAnsi" w:hAnsiTheme="majorHAnsi" w:cstheme="majorBidi"/>
      <w:sz w:val="24"/>
    </w:rPr>
  </w:style>
  <w:style w:type="paragraph" w:styleId="afffb">
    <w:name w:val="annotation text"/>
    <w:basedOn w:val="affe"/>
    <w:link w:val="Char3"/>
    <w:uiPriority w:val="99"/>
    <w:unhideWhenUsed/>
    <w:qFormat/>
    <w:rsid w:val="001717EC"/>
    <w:pPr>
      <w:jc w:val="left"/>
    </w:pPr>
  </w:style>
  <w:style w:type="paragraph" w:styleId="61">
    <w:name w:val="index 6"/>
    <w:basedOn w:val="affe"/>
    <w:next w:val="affe"/>
    <w:uiPriority w:val="99"/>
    <w:semiHidden/>
    <w:unhideWhenUsed/>
    <w:qFormat/>
    <w:rsid w:val="001717EC"/>
    <w:pPr>
      <w:ind w:leftChars="1000" w:left="1000"/>
    </w:pPr>
  </w:style>
  <w:style w:type="paragraph" w:styleId="afffc">
    <w:name w:val="Salutation"/>
    <w:basedOn w:val="affe"/>
    <w:next w:val="affe"/>
    <w:link w:val="Char4"/>
    <w:uiPriority w:val="99"/>
    <w:semiHidden/>
    <w:unhideWhenUsed/>
    <w:qFormat/>
    <w:rsid w:val="001717EC"/>
  </w:style>
  <w:style w:type="paragraph" w:styleId="34">
    <w:name w:val="Body Text 3"/>
    <w:basedOn w:val="affe"/>
    <w:link w:val="3Char"/>
    <w:uiPriority w:val="99"/>
    <w:semiHidden/>
    <w:unhideWhenUsed/>
    <w:qFormat/>
    <w:rsid w:val="001717EC"/>
    <w:pPr>
      <w:spacing w:after="120"/>
    </w:pPr>
    <w:rPr>
      <w:sz w:val="16"/>
      <w:szCs w:val="16"/>
    </w:rPr>
  </w:style>
  <w:style w:type="paragraph" w:styleId="afffd">
    <w:name w:val="Closing"/>
    <w:basedOn w:val="affe"/>
    <w:link w:val="Char5"/>
    <w:uiPriority w:val="99"/>
    <w:semiHidden/>
    <w:unhideWhenUsed/>
    <w:qFormat/>
    <w:rsid w:val="001717EC"/>
    <w:pPr>
      <w:ind w:leftChars="2100" w:left="100"/>
    </w:pPr>
  </w:style>
  <w:style w:type="paragraph" w:styleId="30">
    <w:name w:val="List Bullet 3"/>
    <w:basedOn w:val="affe"/>
    <w:uiPriority w:val="99"/>
    <w:semiHidden/>
    <w:unhideWhenUsed/>
    <w:qFormat/>
    <w:rsid w:val="001717EC"/>
    <w:pPr>
      <w:numPr>
        <w:numId w:val="5"/>
      </w:numPr>
      <w:contextualSpacing/>
    </w:pPr>
  </w:style>
  <w:style w:type="paragraph" w:styleId="afffe">
    <w:name w:val="Body Text"/>
    <w:basedOn w:val="affe"/>
    <w:link w:val="Char6"/>
    <w:uiPriority w:val="99"/>
    <w:semiHidden/>
    <w:unhideWhenUsed/>
    <w:qFormat/>
    <w:rsid w:val="001717EC"/>
    <w:pPr>
      <w:spacing w:after="120"/>
    </w:pPr>
  </w:style>
  <w:style w:type="paragraph" w:styleId="affff">
    <w:name w:val="Body Text Indent"/>
    <w:basedOn w:val="affe"/>
    <w:link w:val="Char7"/>
    <w:uiPriority w:val="99"/>
    <w:semiHidden/>
    <w:unhideWhenUsed/>
    <w:qFormat/>
    <w:rsid w:val="001717EC"/>
    <w:pPr>
      <w:spacing w:after="120"/>
      <w:ind w:leftChars="200" w:left="420"/>
    </w:pPr>
  </w:style>
  <w:style w:type="paragraph" w:styleId="3">
    <w:name w:val="List Number 3"/>
    <w:basedOn w:val="affe"/>
    <w:uiPriority w:val="99"/>
    <w:semiHidden/>
    <w:unhideWhenUsed/>
    <w:qFormat/>
    <w:rsid w:val="001717EC"/>
    <w:pPr>
      <w:numPr>
        <w:numId w:val="6"/>
      </w:numPr>
      <w:contextualSpacing/>
    </w:pPr>
  </w:style>
  <w:style w:type="paragraph" w:styleId="23">
    <w:name w:val="List 2"/>
    <w:basedOn w:val="affe"/>
    <w:uiPriority w:val="99"/>
    <w:semiHidden/>
    <w:unhideWhenUsed/>
    <w:qFormat/>
    <w:rsid w:val="001717EC"/>
    <w:pPr>
      <w:ind w:leftChars="200" w:left="100" w:hangingChars="200" w:hanging="200"/>
      <w:contextualSpacing/>
    </w:pPr>
  </w:style>
  <w:style w:type="paragraph" w:styleId="affff0">
    <w:name w:val="List Continue"/>
    <w:basedOn w:val="affe"/>
    <w:uiPriority w:val="99"/>
    <w:semiHidden/>
    <w:unhideWhenUsed/>
    <w:qFormat/>
    <w:rsid w:val="001717EC"/>
    <w:pPr>
      <w:spacing w:after="120"/>
      <w:ind w:leftChars="200" w:left="420"/>
      <w:contextualSpacing/>
    </w:pPr>
  </w:style>
  <w:style w:type="paragraph" w:styleId="affff1">
    <w:name w:val="Block Text"/>
    <w:basedOn w:val="affe"/>
    <w:uiPriority w:val="99"/>
    <w:semiHidden/>
    <w:unhideWhenUsed/>
    <w:qFormat/>
    <w:rsid w:val="001717EC"/>
    <w:pPr>
      <w:spacing w:after="120"/>
      <w:ind w:leftChars="700" w:left="1440" w:rightChars="700" w:right="1440"/>
    </w:pPr>
  </w:style>
  <w:style w:type="paragraph" w:styleId="20">
    <w:name w:val="List Bullet 2"/>
    <w:basedOn w:val="affe"/>
    <w:uiPriority w:val="99"/>
    <w:semiHidden/>
    <w:unhideWhenUsed/>
    <w:qFormat/>
    <w:rsid w:val="001717EC"/>
    <w:pPr>
      <w:numPr>
        <w:numId w:val="7"/>
      </w:numPr>
      <w:contextualSpacing/>
    </w:pPr>
  </w:style>
  <w:style w:type="paragraph" w:styleId="HTML">
    <w:name w:val="HTML Address"/>
    <w:basedOn w:val="affe"/>
    <w:semiHidden/>
    <w:qFormat/>
    <w:rsid w:val="001717EC"/>
    <w:rPr>
      <w:i/>
      <w:iCs/>
    </w:rPr>
  </w:style>
  <w:style w:type="paragraph" w:styleId="43">
    <w:name w:val="index 4"/>
    <w:basedOn w:val="affe"/>
    <w:next w:val="affe"/>
    <w:uiPriority w:val="99"/>
    <w:semiHidden/>
    <w:unhideWhenUsed/>
    <w:qFormat/>
    <w:rsid w:val="001717EC"/>
    <w:pPr>
      <w:ind w:leftChars="600" w:left="600"/>
    </w:pPr>
  </w:style>
  <w:style w:type="paragraph" w:styleId="affff2">
    <w:name w:val="Plain Text"/>
    <w:basedOn w:val="affe"/>
    <w:link w:val="Char8"/>
    <w:uiPriority w:val="99"/>
    <w:semiHidden/>
    <w:unhideWhenUsed/>
    <w:qFormat/>
    <w:rsid w:val="001717EC"/>
    <w:rPr>
      <w:rFonts w:ascii="宋体" w:hAnsi="Courier New" w:cs="Courier New"/>
      <w:szCs w:val="21"/>
    </w:rPr>
  </w:style>
  <w:style w:type="paragraph" w:styleId="50">
    <w:name w:val="List Bullet 5"/>
    <w:basedOn w:val="affe"/>
    <w:uiPriority w:val="99"/>
    <w:semiHidden/>
    <w:unhideWhenUsed/>
    <w:qFormat/>
    <w:rsid w:val="001717EC"/>
    <w:pPr>
      <w:numPr>
        <w:numId w:val="8"/>
      </w:numPr>
      <w:contextualSpacing/>
    </w:pPr>
  </w:style>
  <w:style w:type="paragraph" w:styleId="4">
    <w:name w:val="List Number 4"/>
    <w:basedOn w:val="affe"/>
    <w:uiPriority w:val="99"/>
    <w:semiHidden/>
    <w:unhideWhenUsed/>
    <w:qFormat/>
    <w:rsid w:val="001717EC"/>
    <w:pPr>
      <w:numPr>
        <w:numId w:val="9"/>
      </w:numPr>
      <w:contextualSpacing/>
    </w:pPr>
  </w:style>
  <w:style w:type="paragraph" w:styleId="81">
    <w:name w:val="toc 8"/>
    <w:basedOn w:val="70"/>
    <w:next w:val="affe"/>
    <w:semiHidden/>
    <w:qFormat/>
    <w:rsid w:val="001717EC"/>
  </w:style>
  <w:style w:type="paragraph" w:styleId="35">
    <w:name w:val="index 3"/>
    <w:basedOn w:val="affe"/>
    <w:next w:val="affe"/>
    <w:uiPriority w:val="99"/>
    <w:semiHidden/>
    <w:unhideWhenUsed/>
    <w:qFormat/>
    <w:rsid w:val="001717EC"/>
    <w:pPr>
      <w:ind w:leftChars="400" w:left="400"/>
    </w:pPr>
  </w:style>
  <w:style w:type="paragraph" w:styleId="affff3">
    <w:name w:val="Date"/>
    <w:basedOn w:val="affe"/>
    <w:next w:val="affe"/>
    <w:link w:val="Char9"/>
    <w:uiPriority w:val="99"/>
    <w:semiHidden/>
    <w:unhideWhenUsed/>
    <w:qFormat/>
    <w:rsid w:val="001717EC"/>
    <w:pPr>
      <w:ind w:leftChars="2500" w:left="100"/>
    </w:pPr>
  </w:style>
  <w:style w:type="paragraph" w:styleId="24">
    <w:name w:val="Body Text Indent 2"/>
    <w:basedOn w:val="affe"/>
    <w:link w:val="2Char"/>
    <w:uiPriority w:val="99"/>
    <w:semiHidden/>
    <w:unhideWhenUsed/>
    <w:qFormat/>
    <w:rsid w:val="001717EC"/>
    <w:pPr>
      <w:spacing w:after="120" w:line="480" w:lineRule="auto"/>
      <w:ind w:leftChars="200" w:left="420"/>
    </w:pPr>
  </w:style>
  <w:style w:type="paragraph" w:styleId="affff4">
    <w:name w:val="endnote text"/>
    <w:basedOn w:val="affe"/>
    <w:link w:val="Chara"/>
    <w:uiPriority w:val="99"/>
    <w:semiHidden/>
    <w:unhideWhenUsed/>
    <w:qFormat/>
    <w:rsid w:val="001717EC"/>
    <w:pPr>
      <w:snapToGrid w:val="0"/>
      <w:jc w:val="left"/>
    </w:pPr>
  </w:style>
  <w:style w:type="paragraph" w:styleId="54">
    <w:name w:val="List Continue 5"/>
    <w:basedOn w:val="affe"/>
    <w:uiPriority w:val="99"/>
    <w:semiHidden/>
    <w:unhideWhenUsed/>
    <w:qFormat/>
    <w:rsid w:val="001717EC"/>
    <w:pPr>
      <w:spacing w:after="120"/>
      <w:ind w:leftChars="1000" w:left="2100"/>
      <w:contextualSpacing/>
    </w:pPr>
  </w:style>
  <w:style w:type="paragraph" w:styleId="affff5">
    <w:name w:val="Balloon Text"/>
    <w:basedOn w:val="affe"/>
    <w:link w:val="Charb"/>
    <w:uiPriority w:val="99"/>
    <w:semiHidden/>
    <w:unhideWhenUsed/>
    <w:qFormat/>
    <w:rsid w:val="001717EC"/>
    <w:rPr>
      <w:sz w:val="18"/>
      <w:szCs w:val="18"/>
    </w:rPr>
  </w:style>
  <w:style w:type="paragraph" w:styleId="affff6">
    <w:name w:val="footer"/>
    <w:basedOn w:val="affe"/>
    <w:semiHidden/>
    <w:qFormat/>
    <w:rsid w:val="001717EC"/>
    <w:pPr>
      <w:tabs>
        <w:tab w:val="center" w:pos="4153"/>
        <w:tab w:val="right" w:pos="8306"/>
      </w:tabs>
      <w:snapToGrid w:val="0"/>
      <w:ind w:rightChars="100" w:right="210"/>
      <w:jc w:val="right"/>
    </w:pPr>
    <w:rPr>
      <w:sz w:val="18"/>
      <w:szCs w:val="18"/>
    </w:rPr>
  </w:style>
  <w:style w:type="paragraph" w:styleId="affff7">
    <w:name w:val="envelope return"/>
    <w:basedOn w:val="affe"/>
    <w:uiPriority w:val="99"/>
    <w:semiHidden/>
    <w:unhideWhenUsed/>
    <w:qFormat/>
    <w:rsid w:val="001717EC"/>
    <w:pPr>
      <w:snapToGrid w:val="0"/>
    </w:pPr>
    <w:rPr>
      <w:rFonts w:asciiTheme="majorHAnsi" w:eastAsiaTheme="majorEastAsia" w:hAnsiTheme="majorHAnsi" w:cstheme="majorBidi"/>
    </w:rPr>
  </w:style>
  <w:style w:type="paragraph" w:styleId="affff8">
    <w:name w:val="header"/>
    <w:basedOn w:val="affe"/>
    <w:semiHidden/>
    <w:qFormat/>
    <w:rsid w:val="001717EC"/>
    <w:pPr>
      <w:pBdr>
        <w:bottom w:val="single" w:sz="6" w:space="1" w:color="auto"/>
      </w:pBdr>
      <w:tabs>
        <w:tab w:val="center" w:pos="4153"/>
        <w:tab w:val="right" w:pos="8306"/>
      </w:tabs>
      <w:snapToGrid w:val="0"/>
      <w:jc w:val="center"/>
    </w:pPr>
    <w:rPr>
      <w:sz w:val="18"/>
      <w:szCs w:val="18"/>
    </w:rPr>
  </w:style>
  <w:style w:type="paragraph" w:styleId="affff9">
    <w:name w:val="Signature"/>
    <w:basedOn w:val="affe"/>
    <w:link w:val="Charc"/>
    <w:uiPriority w:val="99"/>
    <w:semiHidden/>
    <w:unhideWhenUsed/>
    <w:qFormat/>
    <w:rsid w:val="001717EC"/>
    <w:pPr>
      <w:ind w:leftChars="2100" w:left="100"/>
    </w:pPr>
  </w:style>
  <w:style w:type="paragraph" w:styleId="44">
    <w:name w:val="List Continue 4"/>
    <w:basedOn w:val="affe"/>
    <w:uiPriority w:val="99"/>
    <w:semiHidden/>
    <w:unhideWhenUsed/>
    <w:qFormat/>
    <w:rsid w:val="001717EC"/>
    <w:pPr>
      <w:spacing w:after="120"/>
      <w:ind w:leftChars="800" w:left="1680"/>
      <w:contextualSpacing/>
    </w:pPr>
  </w:style>
  <w:style w:type="paragraph" w:styleId="affffa">
    <w:name w:val="index heading"/>
    <w:basedOn w:val="affe"/>
    <w:next w:val="11"/>
    <w:uiPriority w:val="99"/>
    <w:semiHidden/>
    <w:unhideWhenUsed/>
    <w:qFormat/>
    <w:rsid w:val="001717EC"/>
    <w:pPr>
      <w:spacing w:beforeLines="100" w:afterLines="100"/>
      <w:jc w:val="center"/>
    </w:pPr>
    <w:rPr>
      <w:rFonts w:asciiTheme="majorHAnsi" w:eastAsia="黑体" w:hAnsiTheme="majorHAnsi" w:cstheme="majorBidi"/>
      <w:bCs/>
    </w:rPr>
  </w:style>
  <w:style w:type="paragraph" w:styleId="11">
    <w:name w:val="index 1"/>
    <w:basedOn w:val="affe"/>
    <w:next w:val="affe"/>
    <w:uiPriority w:val="99"/>
    <w:semiHidden/>
    <w:unhideWhenUsed/>
    <w:qFormat/>
    <w:rsid w:val="001717EC"/>
    <w:rPr>
      <w:rFonts w:ascii="宋体" w:hAnsi="宋体"/>
    </w:rPr>
  </w:style>
  <w:style w:type="paragraph" w:styleId="affffb">
    <w:name w:val="Subtitle"/>
    <w:basedOn w:val="affe"/>
    <w:next w:val="affe"/>
    <w:link w:val="Chard"/>
    <w:uiPriority w:val="11"/>
    <w:qFormat/>
    <w:rsid w:val="001717EC"/>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semiHidden/>
    <w:unhideWhenUsed/>
    <w:qFormat/>
    <w:rsid w:val="001717EC"/>
    <w:pPr>
      <w:numPr>
        <w:numId w:val="10"/>
      </w:numPr>
      <w:contextualSpacing/>
    </w:pPr>
  </w:style>
  <w:style w:type="paragraph" w:styleId="affffc">
    <w:name w:val="List"/>
    <w:basedOn w:val="affe"/>
    <w:uiPriority w:val="99"/>
    <w:semiHidden/>
    <w:unhideWhenUsed/>
    <w:qFormat/>
    <w:rsid w:val="001717EC"/>
    <w:pPr>
      <w:ind w:left="200" w:hangingChars="200" w:hanging="200"/>
      <w:contextualSpacing/>
    </w:pPr>
  </w:style>
  <w:style w:type="paragraph" w:styleId="affffd">
    <w:name w:val="footnote text"/>
    <w:basedOn w:val="affe"/>
    <w:semiHidden/>
    <w:qFormat/>
    <w:rsid w:val="001717EC"/>
    <w:pPr>
      <w:snapToGrid w:val="0"/>
      <w:ind w:leftChars="200" w:left="400" w:hangingChars="200" w:hanging="200"/>
      <w:jc w:val="left"/>
    </w:pPr>
    <w:rPr>
      <w:sz w:val="18"/>
      <w:szCs w:val="18"/>
    </w:rPr>
  </w:style>
  <w:style w:type="paragraph" w:styleId="55">
    <w:name w:val="List 5"/>
    <w:basedOn w:val="affe"/>
    <w:uiPriority w:val="99"/>
    <w:semiHidden/>
    <w:unhideWhenUsed/>
    <w:qFormat/>
    <w:rsid w:val="001717EC"/>
    <w:pPr>
      <w:ind w:leftChars="800" w:left="100" w:hangingChars="200" w:hanging="200"/>
      <w:contextualSpacing/>
    </w:pPr>
  </w:style>
  <w:style w:type="paragraph" w:styleId="36">
    <w:name w:val="Body Text Indent 3"/>
    <w:basedOn w:val="affe"/>
    <w:link w:val="3Char0"/>
    <w:uiPriority w:val="99"/>
    <w:semiHidden/>
    <w:unhideWhenUsed/>
    <w:qFormat/>
    <w:rsid w:val="001717EC"/>
    <w:pPr>
      <w:spacing w:after="120"/>
      <w:ind w:leftChars="200" w:left="420"/>
    </w:pPr>
    <w:rPr>
      <w:sz w:val="16"/>
      <w:szCs w:val="16"/>
    </w:rPr>
  </w:style>
  <w:style w:type="paragraph" w:styleId="71">
    <w:name w:val="index 7"/>
    <w:basedOn w:val="affe"/>
    <w:next w:val="affe"/>
    <w:uiPriority w:val="99"/>
    <w:semiHidden/>
    <w:unhideWhenUsed/>
    <w:qFormat/>
    <w:rsid w:val="001717EC"/>
    <w:pPr>
      <w:ind w:leftChars="1200" w:left="1200"/>
    </w:pPr>
  </w:style>
  <w:style w:type="paragraph" w:styleId="90">
    <w:name w:val="index 9"/>
    <w:basedOn w:val="affe"/>
    <w:next w:val="affe"/>
    <w:uiPriority w:val="99"/>
    <w:semiHidden/>
    <w:unhideWhenUsed/>
    <w:qFormat/>
    <w:rsid w:val="001717EC"/>
    <w:pPr>
      <w:ind w:leftChars="1600" w:left="1600"/>
    </w:pPr>
  </w:style>
  <w:style w:type="paragraph" w:styleId="affffe">
    <w:name w:val="table of figures"/>
    <w:basedOn w:val="affe"/>
    <w:next w:val="affe"/>
    <w:semiHidden/>
    <w:qFormat/>
    <w:rsid w:val="001717EC"/>
  </w:style>
  <w:style w:type="paragraph" w:styleId="91">
    <w:name w:val="toc 9"/>
    <w:basedOn w:val="81"/>
    <w:next w:val="affe"/>
    <w:semiHidden/>
    <w:qFormat/>
    <w:rsid w:val="001717EC"/>
  </w:style>
  <w:style w:type="paragraph" w:styleId="25">
    <w:name w:val="Body Text 2"/>
    <w:basedOn w:val="affe"/>
    <w:link w:val="2Char0"/>
    <w:uiPriority w:val="99"/>
    <w:semiHidden/>
    <w:unhideWhenUsed/>
    <w:qFormat/>
    <w:rsid w:val="001717EC"/>
    <w:pPr>
      <w:spacing w:after="120" w:line="480" w:lineRule="auto"/>
    </w:pPr>
  </w:style>
  <w:style w:type="paragraph" w:styleId="45">
    <w:name w:val="List 4"/>
    <w:basedOn w:val="affe"/>
    <w:uiPriority w:val="99"/>
    <w:semiHidden/>
    <w:unhideWhenUsed/>
    <w:qFormat/>
    <w:rsid w:val="001717EC"/>
    <w:pPr>
      <w:ind w:leftChars="600" w:left="100" w:hangingChars="200" w:hanging="200"/>
      <w:contextualSpacing/>
    </w:pPr>
  </w:style>
  <w:style w:type="paragraph" w:styleId="26">
    <w:name w:val="List Continue 2"/>
    <w:basedOn w:val="affe"/>
    <w:uiPriority w:val="99"/>
    <w:semiHidden/>
    <w:unhideWhenUsed/>
    <w:qFormat/>
    <w:rsid w:val="001717EC"/>
    <w:pPr>
      <w:spacing w:after="120"/>
      <w:ind w:leftChars="400" w:left="840"/>
      <w:contextualSpacing/>
    </w:pPr>
  </w:style>
  <w:style w:type="paragraph" w:styleId="afffff">
    <w:name w:val="Message Header"/>
    <w:basedOn w:val="affe"/>
    <w:link w:val="Chare"/>
    <w:uiPriority w:val="99"/>
    <w:semiHidden/>
    <w:unhideWhenUsed/>
    <w:qFormat/>
    <w:rsid w:val="001717E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sid w:val="001717EC"/>
    <w:rPr>
      <w:rFonts w:ascii="Courier New" w:hAnsi="Courier New" w:cs="Courier New"/>
      <w:sz w:val="20"/>
      <w:szCs w:val="20"/>
    </w:rPr>
  </w:style>
  <w:style w:type="paragraph" w:styleId="afffff0">
    <w:name w:val="Normal (Web)"/>
    <w:basedOn w:val="affe"/>
    <w:uiPriority w:val="99"/>
    <w:semiHidden/>
    <w:unhideWhenUsed/>
    <w:qFormat/>
    <w:rsid w:val="001717EC"/>
    <w:rPr>
      <w:sz w:val="24"/>
    </w:rPr>
  </w:style>
  <w:style w:type="paragraph" w:styleId="37">
    <w:name w:val="List Continue 3"/>
    <w:basedOn w:val="affe"/>
    <w:uiPriority w:val="99"/>
    <w:semiHidden/>
    <w:unhideWhenUsed/>
    <w:qFormat/>
    <w:rsid w:val="001717EC"/>
    <w:pPr>
      <w:spacing w:after="120"/>
      <w:ind w:leftChars="600" w:left="1260"/>
      <w:contextualSpacing/>
    </w:pPr>
  </w:style>
  <w:style w:type="paragraph" w:styleId="27">
    <w:name w:val="index 2"/>
    <w:basedOn w:val="affe"/>
    <w:next w:val="affe"/>
    <w:uiPriority w:val="99"/>
    <w:semiHidden/>
    <w:unhideWhenUsed/>
    <w:qFormat/>
    <w:rsid w:val="001717EC"/>
    <w:pPr>
      <w:ind w:leftChars="200" w:left="200"/>
    </w:pPr>
  </w:style>
  <w:style w:type="paragraph" w:styleId="afffff1">
    <w:name w:val="Title"/>
    <w:basedOn w:val="affe"/>
    <w:qFormat/>
    <w:rsid w:val="001717EC"/>
    <w:pPr>
      <w:spacing w:before="240" w:after="60"/>
      <w:jc w:val="center"/>
      <w:outlineLvl w:val="0"/>
    </w:pPr>
    <w:rPr>
      <w:rFonts w:ascii="Arial" w:hAnsi="Arial" w:cs="Arial"/>
      <w:b/>
      <w:bCs/>
      <w:sz w:val="32"/>
      <w:szCs w:val="32"/>
    </w:rPr>
  </w:style>
  <w:style w:type="paragraph" w:styleId="afffff2">
    <w:name w:val="annotation subject"/>
    <w:basedOn w:val="afffb"/>
    <w:next w:val="afffb"/>
    <w:link w:val="Charf"/>
    <w:uiPriority w:val="99"/>
    <w:semiHidden/>
    <w:unhideWhenUsed/>
    <w:qFormat/>
    <w:rsid w:val="001717EC"/>
    <w:rPr>
      <w:b/>
      <w:bCs/>
    </w:rPr>
  </w:style>
  <w:style w:type="paragraph" w:styleId="afffff3">
    <w:name w:val="Body Text First Indent"/>
    <w:basedOn w:val="afffe"/>
    <w:link w:val="Charf0"/>
    <w:uiPriority w:val="99"/>
    <w:semiHidden/>
    <w:unhideWhenUsed/>
    <w:qFormat/>
    <w:rsid w:val="001717EC"/>
    <w:pPr>
      <w:ind w:firstLineChars="100" w:firstLine="420"/>
    </w:pPr>
  </w:style>
  <w:style w:type="paragraph" w:styleId="28">
    <w:name w:val="Body Text First Indent 2"/>
    <w:basedOn w:val="affff"/>
    <w:link w:val="2Char1"/>
    <w:uiPriority w:val="99"/>
    <w:semiHidden/>
    <w:unhideWhenUsed/>
    <w:rsid w:val="001717EC"/>
    <w:pPr>
      <w:ind w:firstLineChars="200" w:firstLine="420"/>
    </w:pPr>
  </w:style>
  <w:style w:type="table" w:styleId="afffff4">
    <w:name w:val="Table Grid"/>
    <w:basedOn w:val="afff0"/>
    <w:uiPriority w:val="59"/>
    <w:qFormat/>
    <w:rsid w:val="00171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5">
    <w:name w:val="Table Theme"/>
    <w:basedOn w:val="afff0"/>
    <w:uiPriority w:val="99"/>
    <w:semiHidden/>
    <w:unhideWhenUsed/>
    <w:qFormat/>
    <w:rsid w:val="001717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f0"/>
    <w:uiPriority w:val="99"/>
    <w:semiHidden/>
    <w:unhideWhenUsed/>
    <w:qFormat/>
    <w:rsid w:val="001717EC"/>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0"/>
    <w:uiPriority w:val="99"/>
    <w:semiHidden/>
    <w:unhideWhenUsed/>
    <w:qFormat/>
    <w:rsid w:val="001717EC"/>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0"/>
    <w:uiPriority w:val="99"/>
    <w:semiHidden/>
    <w:unhideWhenUsed/>
    <w:qFormat/>
    <w:rsid w:val="001717EC"/>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6">
    <w:name w:val="Table Elegant"/>
    <w:basedOn w:val="afff0"/>
    <w:uiPriority w:val="99"/>
    <w:semiHidden/>
    <w:unhideWhenUsed/>
    <w:qFormat/>
    <w:rsid w:val="001717EC"/>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f0"/>
    <w:uiPriority w:val="99"/>
    <w:semiHidden/>
    <w:unhideWhenUsed/>
    <w:qFormat/>
    <w:rsid w:val="001717E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0"/>
    <w:uiPriority w:val="99"/>
    <w:semiHidden/>
    <w:unhideWhenUsed/>
    <w:qFormat/>
    <w:rsid w:val="001717E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0"/>
    <w:uiPriority w:val="99"/>
    <w:semiHidden/>
    <w:unhideWhenUsed/>
    <w:qFormat/>
    <w:rsid w:val="001717EC"/>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0"/>
    <w:uiPriority w:val="99"/>
    <w:semiHidden/>
    <w:unhideWhenUsed/>
    <w:qFormat/>
    <w:rsid w:val="001717EC"/>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0"/>
    <w:uiPriority w:val="99"/>
    <w:semiHidden/>
    <w:unhideWhenUsed/>
    <w:qFormat/>
    <w:rsid w:val="001717E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0"/>
    <w:uiPriority w:val="99"/>
    <w:semiHidden/>
    <w:unhideWhenUsed/>
    <w:qFormat/>
    <w:rsid w:val="001717EC"/>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0"/>
    <w:uiPriority w:val="99"/>
    <w:semiHidden/>
    <w:unhideWhenUsed/>
    <w:rsid w:val="001717EC"/>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0"/>
    <w:uiPriority w:val="99"/>
    <w:semiHidden/>
    <w:unhideWhenUsed/>
    <w:qFormat/>
    <w:rsid w:val="001717EC"/>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0"/>
    <w:uiPriority w:val="99"/>
    <w:semiHidden/>
    <w:unhideWhenUsed/>
    <w:qFormat/>
    <w:rsid w:val="001717EC"/>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0"/>
    <w:uiPriority w:val="99"/>
    <w:semiHidden/>
    <w:unhideWhenUsed/>
    <w:qFormat/>
    <w:rsid w:val="001717EC"/>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0"/>
    <w:uiPriority w:val="99"/>
    <w:semiHidden/>
    <w:unhideWhenUsed/>
    <w:qFormat/>
    <w:rsid w:val="001717EC"/>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0"/>
    <w:uiPriority w:val="99"/>
    <w:semiHidden/>
    <w:unhideWhenUsed/>
    <w:qFormat/>
    <w:rsid w:val="001717EC"/>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0"/>
    <w:uiPriority w:val="99"/>
    <w:semiHidden/>
    <w:unhideWhenUsed/>
    <w:qFormat/>
    <w:rsid w:val="001717EC"/>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0"/>
    <w:uiPriority w:val="99"/>
    <w:semiHidden/>
    <w:unhideWhenUsed/>
    <w:qFormat/>
    <w:rsid w:val="001717EC"/>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0"/>
    <w:uiPriority w:val="99"/>
    <w:semiHidden/>
    <w:unhideWhenUsed/>
    <w:qFormat/>
    <w:rsid w:val="001717EC"/>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0"/>
    <w:uiPriority w:val="99"/>
    <w:semiHidden/>
    <w:unhideWhenUsed/>
    <w:qFormat/>
    <w:rsid w:val="001717EC"/>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0"/>
    <w:uiPriority w:val="99"/>
    <w:semiHidden/>
    <w:unhideWhenUsed/>
    <w:qFormat/>
    <w:rsid w:val="001717E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0"/>
    <w:uiPriority w:val="99"/>
    <w:semiHidden/>
    <w:unhideWhenUsed/>
    <w:qFormat/>
    <w:rsid w:val="001717EC"/>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0"/>
    <w:uiPriority w:val="99"/>
    <w:semiHidden/>
    <w:unhideWhenUsed/>
    <w:qFormat/>
    <w:rsid w:val="001717EC"/>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0"/>
    <w:uiPriority w:val="99"/>
    <w:semiHidden/>
    <w:unhideWhenUsed/>
    <w:qFormat/>
    <w:rsid w:val="001717EC"/>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7">
    <w:name w:val="Table Contemporary"/>
    <w:basedOn w:val="afff0"/>
    <w:uiPriority w:val="99"/>
    <w:semiHidden/>
    <w:unhideWhenUsed/>
    <w:qFormat/>
    <w:rsid w:val="001717EC"/>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0"/>
    <w:uiPriority w:val="99"/>
    <w:semiHidden/>
    <w:unhideWhenUsed/>
    <w:qFormat/>
    <w:rsid w:val="001717EC"/>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0"/>
    <w:uiPriority w:val="99"/>
    <w:semiHidden/>
    <w:unhideWhenUsed/>
    <w:qFormat/>
    <w:rsid w:val="001717EC"/>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0"/>
    <w:uiPriority w:val="99"/>
    <w:semiHidden/>
    <w:unhideWhenUsed/>
    <w:qFormat/>
    <w:rsid w:val="001717EC"/>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0"/>
    <w:uiPriority w:val="99"/>
    <w:semiHidden/>
    <w:unhideWhenUsed/>
    <w:qFormat/>
    <w:rsid w:val="001717EC"/>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0"/>
    <w:uiPriority w:val="99"/>
    <w:semiHidden/>
    <w:unhideWhenUsed/>
    <w:qFormat/>
    <w:rsid w:val="001717EC"/>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0"/>
    <w:uiPriority w:val="99"/>
    <w:semiHidden/>
    <w:unhideWhenUsed/>
    <w:qFormat/>
    <w:rsid w:val="001717E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0"/>
    <w:uiPriority w:val="99"/>
    <w:semiHidden/>
    <w:unhideWhenUsed/>
    <w:qFormat/>
    <w:rsid w:val="001717EC"/>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0"/>
    <w:uiPriority w:val="99"/>
    <w:semiHidden/>
    <w:unhideWhenUsed/>
    <w:rsid w:val="001717EC"/>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0"/>
    <w:uiPriority w:val="99"/>
    <w:semiHidden/>
    <w:unhideWhenUsed/>
    <w:qFormat/>
    <w:rsid w:val="001717EC"/>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0"/>
    <w:uiPriority w:val="99"/>
    <w:semiHidden/>
    <w:unhideWhenUsed/>
    <w:qFormat/>
    <w:rsid w:val="001717EC"/>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0"/>
    <w:uiPriority w:val="99"/>
    <w:semiHidden/>
    <w:unhideWhenUsed/>
    <w:rsid w:val="001717EC"/>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0"/>
    <w:uiPriority w:val="99"/>
    <w:semiHidden/>
    <w:unhideWhenUsed/>
    <w:qFormat/>
    <w:rsid w:val="001717EC"/>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0"/>
    <w:uiPriority w:val="99"/>
    <w:semiHidden/>
    <w:unhideWhenUsed/>
    <w:qFormat/>
    <w:rsid w:val="001717EC"/>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0"/>
    <w:uiPriority w:val="99"/>
    <w:semiHidden/>
    <w:unhideWhenUsed/>
    <w:qFormat/>
    <w:rsid w:val="001717EC"/>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0"/>
    <w:uiPriority w:val="99"/>
    <w:semiHidden/>
    <w:unhideWhenUsed/>
    <w:qFormat/>
    <w:rsid w:val="001717EC"/>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0"/>
    <w:uiPriority w:val="99"/>
    <w:semiHidden/>
    <w:unhideWhenUsed/>
    <w:qFormat/>
    <w:rsid w:val="001717EC"/>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8">
    <w:name w:val="Table Professional"/>
    <w:basedOn w:val="afff0"/>
    <w:uiPriority w:val="99"/>
    <w:semiHidden/>
    <w:unhideWhenUsed/>
    <w:qFormat/>
    <w:rsid w:val="001717E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afffff9">
    <w:name w:val="Light Shading"/>
    <w:basedOn w:val="afff0"/>
    <w:uiPriority w:val="60"/>
    <w:semiHidden/>
    <w:unhideWhenUsed/>
    <w:rsid w:val="001717EC"/>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0"/>
    <w:uiPriority w:val="60"/>
    <w:semiHidden/>
    <w:unhideWhenUsed/>
    <w:qFormat/>
    <w:rsid w:val="001717EC"/>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0"/>
    <w:uiPriority w:val="60"/>
    <w:semiHidden/>
    <w:unhideWhenUsed/>
    <w:qFormat/>
    <w:rsid w:val="001717EC"/>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semiHidden/>
    <w:unhideWhenUsed/>
    <w:qFormat/>
    <w:rsid w:val="001717EC"/>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semiHidden/>
    <w:unhideWhenUsed/>
    <w:qFormat/>
    <w:rsid w:val="001717EC"/>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semiHidden/>
    <w:unhideWhenUsed/>
    <w:qFormat/>
    <w:rsid w:val="001717EC"/>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semiHidden/>
    <w:unhideWhenUsed/>
    <w:qFormat/>
    <w:rsid w:val="001717EC"/>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a">
    <w:name w:val="Light List"/>
    <w:basedOn w:val="afff0"/>
    <w:uiPriority w:val="61"/>
    <w:semiHidden/>
    <w:unhideWhenUsed/>
    <w:qFormat/>
    <w:rsid w:val="001717EC"/>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0"/>
    <w:uiPriority w:val="61"/>
    <w:semiHidden/>
    <w:unhideWhenUsed/>
    <w:qFormat/>
    <w:rsid w:val="001717EC"/>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0"/>
    <w:uiPriority w:val="61"/>
    <w:semiHidden/>
    <w:unhideWhenUsed/>
    <w:qFormat/>
    <w:rsid w:val="001717EC"/>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semiHidden/>
    <w:unhideWhenUsed/>
    <w:qFormat/>
    <w:rsid w:val="001717EC"/>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semiHidden/>
    <w:unhideWhenUsed/>
    <w:qFormat/>
    <w:rsid w:val="001717EC"/>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semiHidden/>
    <w:unhideWhenUsed/>
    <w:qFormat/>
    <w:rsid w:val="001717EC"/>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semiHidden/>
    <w:unhideWhenUsed/>
    <w:qFormat/>
    <w:rsid w:val="001717EC"/>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b">
    <w:name w:val="Light Grid"/>
    <w:basedOn w:val="afff0"/>
    <w:uiPriority w:val="62"/>
    <w:semiHidden/>
    <w:unhideWhenUsed/>
    <w:qFormat/>
    <w:rsid w:val="001717EC"/>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0"/>
    <w:uiPriority w:val="62"/>
    <w:semiHidden/>
    <w:unhideWhenUsed/>
    <w:qFormat/>
    <w:rsid w:val="001717EC"/>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0"/>
    <w:uiPriority w:val="62"/>
    <w:semiHidden/>
    <w:unhideWhenUsed/>
    <w:qFormat/>
    <w:rsid w:val="001717EC"/>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semiHidden/>
    <w:unhideWhenUsed/>
    <w:qFormat/>
    <w:rsid w:val="001717EC"/>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semiHidden/>
    <w:unhideWhenUsed/>
    <w:qFormat/>
    <w:rsid w:val="001717EC"/>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semiHidden/>
    <w:unhideWhenUsed/>
    <w:qFormat/>
    <w:rsid w:val="001717EC"/>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semiHidden/>
    <w:unhideWhenUsed/>
    <w:qFormat/>
    <w:rsid w:val="001717EC"/>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b">
    <w:name w:val="Medium Shading 1"/>
    <w:basedOn w:val="afff0"/>
    <w:uiPriority w:val="63"/>
    <w:semiHidden/>
    <w:unhideWhenUsed/>
    <w:qFormat/>
    <w:rsid w:val="001717EC"/>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0"/>
    <w:uiPriority w:val="63"/>
    <w:semiHidden/>
    <w:unhideWhenUsed/>
    <w:qFormat/>
    <w:rsid w:val="001717EC"/>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0"/>
    <w:uiPriority w:val="63"/>
    <w:semiHidden/>
    <w:unhideWhenUsed/>
    <w:qFormat/>
    <w:rsid w:val="001717EC"/>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semiHidden/>
    <w:unhideWhenUsed/>
    <w:qFormat/>
    <w:rsid w:val="001717EC"/>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semiHidden/>
    <w:unhideWhenUsed/>
    <w:qFormat/>
    <w:rsid w:val="001717EC"/>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semiHidden/>
    <w:unhideWhenUsed/>
    <w:qFormat/>
    <w:rsid w:val="001717EC"/>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semiHidden/>
    <w:unhideWhenUsed/>
    <w:qFormat/>
    <w:rsid w:val="001717EC"/>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2">
    <w:name w:val="Medium Shading 2"/>
    <w:basedOn w:val="afff0"/>
    <w:uiPriority w:val="64"/>
    <w:semiHidden/>
    <w:unhideWhenUsed/>
    <w:qFormat/>
    <w:rsid w:val="001717E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0"/>
    <w:uiPriority w:val="64"/>
    <w:semiHidden/>
    <w:unhideWhenUsed/>
    <w:qFormat/>
    <w:rsid w:val="001717E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0"/>
    <w:uiPriority w:val="64"/>
    <w:semiHidden/>
    <w:unhideWhenUsed/>
    <w:qFormat/>
    <w:rsid w:val="001717E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semiHidden/>
    <w:unhideWhenUsed/>
    <w:qFormat/>
    <w:rsid w:val="001717E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semiHidden/>
    <w:unhideWhenUsed/>
    <w:qFormat/>
    <w:rsid w:val="001717E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semiHidden/>
    <w:unhideWhenUsed/>
    <w:qFormat/>
    <w:rsid w:val="001717E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semiHidden/>
    <w:unhideWhenUsed/>
    <w:qFormat/>
    <w:rsid w:val="001717E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fff0"/>
    <w:uiPriority w:val="65"/>
    <w:semiHidden/>
    <w:unhideWhenUsed/>
    <w:qFormat/>
    <w:rsid w:val="001717EC"/>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0"/>
    <w:uiPriority w:val="65"/>
    <w:semiHidden/>
    <w:unhideWhenUsed/>
    <w:qFormat/>
    <w:rsid w:val="001717EC"/>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0"/>
    <w:uiPriority w:val="65"/>
    <w:semiHidden/>
    <w:unhideWhenUsed/>
    <w:qFormat/>
    <w:rsid w:val="001717EC"/>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semiHidden/>
    <w:unhideWhenUsed/>
    <w:qFormat/>
    <w:rsid w:val="001717EC"/>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semiHidden/>
    <w:unhideWhenUsed/>
    <w:qFormat/>
    <w:rsid w:val="001717EC"/>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semiHidden/>
    <w:unhideWhenUsed/>
    <w:qFormat/>
    <w:rsid w:val="001717EC"/>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semiHidden/>
    <w:unhideWhenUsed/>
    <w:rsid w:val="001717EC"/>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3">
    <w:name w:val="Medium List 2"/>
    <w:basedOn w:val="afff0"/>
    <w:uiPriority w:val="66"/>
    <w:semiHidden/>
    <w:unhideWhenUsed/>
    <w:rsid w:val="001717EC"/>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0"/>
    <w:uiPriority w:val="66"/>
    <w:semiHidden/>
    <w:unhideWhenUsed/>
    <w:qFormat/>
    <w:rsid w:val="001717EC"/>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0"/>
    <w:uiPriority w:val="66"/>
    <w:semiHidden/>
    <w:unhideWhenUsed/>
    <w:qFormat/>
    <w:rsid w:val="001717EC"/>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0"/>
    <w:uiPriority w:val="66"/>
    <w:semiHidden/>
    <w:unhideWhenUsed/>
    <w:qFormat/>
    <w:rsid w:val="001717EC"/>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0"/>
    <w:uiPriority w:val="66"/>
    <w:semiHidden/>
    <w:unhideWhenUsed/>
    <w:qFormat/>
    <w:rsid w:val="001717EC"/>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0"/>
    <w:uiPriority w:val="66"/>
    <w:semiHidden/>
    <w:unhideWhenUsed/>
    <w:qFormat/>
    <w:rsid w:val="001717EC"/>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0"/>
    <w:uiPriority w:val="66"/>
    <w:semiHidden/>
    <w:unhideWhenUsed/>
    <w:qFormat/>
    <w:rsid w:val="001717EC"/>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fff0"/>
    <w:uiPriority w:val="67"/>
    <w:semiHidden/>
    <w:unhideWhenUsed/>
    <w:qFormat/>
    <w:rsid w:val="001717EC"/>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0"/>
    <w:uiPriority w:val="67"/>
    <w:semiHidden/>
    <w:unhideWhenUsed/>
    <w:rsid w:val="001717EC"/>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semiHidden/>
    <w:unhideWhenUsed/>
    <w:qFormat/>
    <w:rsid w:val="001717EC"/>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semiHidden/>
    <w:unhideWhenUsed/>
    <w:qFormat/>
    <w:rsid w:val="001717EC"/>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semiHidden/>
    <w:unhideWhenUsed/>
    <w:qFormat/>
    <w:rsid w:val="001717EC"/>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semiHidden/>
    <w:unhideWhenUsed/>
    <w:rsid w:val="001717EC"/>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semiHidden/>
    <w:unhideWhenUsed/>
    <w:qFormat/>
    <w:rsid w:val="001717EC"/>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4">
    <w:name w:val="Medium Grid 2"/>
    <w:basedOn w:val="afff0"/>
    <w:uiPriority w:val="68"/>
    <w:semiHidden/>
    <w:unhideWhenUsed/>
    <w:qFormat/>
    <w:rsid w:val="001717EC"/>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0"/>
    <w:uiPriority w:val="68"/>
    <w:semiHidden/>
    <w:unhideWhenUsed/>
    <w:qFormat/>
    <w:rsid w:val="001717EC"/>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0"/>
    <w:uiPriority w:val="68"/>
    <w:semiHidden/>
    <w:unhideWhenUsed/>
    <w:qFormat/>
    <w:rsid w:val="001717EC"/>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0"/>
    <w:uiPriority w:val="68"/>
    <w:semiHidden/>
    <w:unhideWhenUsed/>
    <w:qFormat/>
    <w:rsid w:val="001717EC"/>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0"/>
    <w:uiPriority w:val="68"/>
    <w:semiHidden/>
    <w:unhideWhenUsed/>
    <w:qFormat/>
    <w:rsid w:val="001717EC"/>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0"/>
    <w:uiPriority w:val="68"/>
    <w:semiHidden/>
    <w:unhideWhenUsed/>
    <w:rsid w:val="001717EC"/>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0"/>
    <w:uiPriority w:val="68"/>
    <w:semiHidden/>
    <w:unhideWhenUsed/>
    <w:qFormat/>
    <w:rsid w:val="001717EC"/>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0">
    <w:name w:val="Medium Grid 3"/>
    <w:basedOn w:val="afff0"/>
    <w:uiPriority w:val="69"/>
    <w:semiHidden/>
    <w:unhideWhenUsed/>
    <w:qFormat/>
    <w:rsid w:val="001717E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0"/>
    <w:uiPriority w:val="69"/>
    <w:semiHidden/>
    <w:unhideWhenUsed/>
    <w:qFormat/>
    <w:rsid w:val="001717E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semiHidden/>
    <w:unhideWhenUsed/>
    <w:qFormat/>
    <w:rsid w:val="001717E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semiHidden/>
    <w:unhideWhenUsed/>
    <w:qFormat/>
    <w:rsid w:val="001717E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semiHidden/>
    <w:unhideWhenUsed/>
    <w:qFormat/>
    <w:rsid w:val="001717E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semiHidden/>
    <w:unhideWhenUsed/>
    <w:qFormat/>
    <w:rsid w:val="001717E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semiHidden/>
    <w:unhideWhenUsed/>
    <w:qFormat/>
    <w:rsid w:val="001717E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c">
    <w:name w:val="Dark List"/>
    <w:basedOn w:val="afff0"/>
    <w:uiPriority w:val="70"/>
    <w:semiHidden/>
    <w:unhideWhenUsed/>
    <w:qFormat/>
    <w:rsid w:val="001717EC"/>
    <w:rPr>
      <w:color w:val="FFFFF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0"/>
    <w:uiPriority w:val="70"/>
    <w:semiHidden/>
    <w:unhideWhenUsed/>
    <w:qFormat/>
    <w:rsid w:val="001717EC"/>
    <w:rPr>
      <w:color w:val="FFFFFF" w:themeColor="background1"/>
    </w:rPr>
    <w:tblPr>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semiHidden/>
    <w:unhideWhenUsed/>
    <w:qFormat/>
    <w:rsid w:val="001717EC"/>
    <w:rPr>
      <w:color w:val="FFFFFF" w:themeColor="background1"/>
    </w:rPr>
    <w:tblPr>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semiHidden/>
    <w:unhideWhenUsed/>
    <w:rsid w:val="001717EC"/>
    <w:rPr>
      <w:color w:val="FFFFFF" w:themeColor="background1"/>
    </w:rPr>
    <w:tblPr>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semiHidden/>
    <w:unhideWhenUsed/>
    <w:rsid w:val="001717EC"/>
    <w:rPr>
      <w:color w:val="FFFFFF" w:themeColor="background1"/>
    </w:rPr>
    <w:tblPr>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semiHidden/>
    <w:unhideWhenUsed/>
    <w:qFormat/>
    <w:rsid w:val="001717EC"/>
    <w:rPr>
      <w:color w:val="FFFFFF" w:themeColor="background1"/>
    </w:rPr>
    <w:tblPr>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semiHidden/>
    <w:unhideWhenUsed/>
    <w:qFormat/>
    <w:rsid w:val="001717EC"/>
    <w:rPr>
      <w:color w:val="FFFFFF" w:themeColor="background1"/>
    </w:rPr>
    <w:tblPr>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d">
    <w:name w:val="Colorful Shading"/>
    <w:basedOn w:val="afff0"/>
    <w:uiPriority w:val="71"/>
    <w:semiHidden/>
    <w:unhideWhenUsed/>
    <w:qFormat/>
    <w:rsid w:val="001717EC"/>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0"/>
    <w:uiPriority w:val="71"/>
    <w:semiHidden/>
    <w:unhideWhenUsed/>
    <w:qFormat/>
    <w:rsid w:val="001717EC"/>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semiHidden/>
    <w:unhideWhenUsed/>
    <w:qFormat/>
    <w:rsid w:val="001717EC"/>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semiHidden/>
    <w:unhideWhenUsed/>
    <w:rsid w:val="001717EC"/>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semiHidden/>
    <w:unhideWhenUsed/>
    <w:qFormat/>
    <w:rsid w:val="001717EC"/>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semiHidden/>
    <w:unhideWhenUsed/>
    <w:qFormat/>
    <w:rsid w:val="001717EC"/>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semiHidden/>
    <w:unhideWhenUsed/>
    <w:qFormat/>
    <w:rsid w:val="001717EC"/>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e">
    <w:name w:val="Colorful List"/>
    <w:basedOn w:val="afff0"/>
    <w:uiPriority w:val="72"/>
    <w:semiHidden/>
    <w:unhideWhenUsed/>
    <w:qFormat/>
    <w:rsid w:val="001717EC"/>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0"/>
    <w:uiPriority w:val="72"/>
    <w:semiHidden/>
    <w:unhideWhenUsed/>
    <w:qFormat/>
    <w:rsid w:val="001717EC"/>
    <w:rPr>
      <w:color w:val="000000" w:themeColor="text1"/>
    </w:rPr>
    <w:tblPr>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semiHidden/>
    <w:unhideWhenUsed/>
    <w:qFormat/>
    <w:rsid w:val="001717EC"/>
    <w:rPr>
      <w:color w:val="000000" w:themeColor="text1"/>
    </w:rPr>
    <w:tblPr>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semiHidden/>
    <w:unhideWhenUsed/>
    <w:qFormat/>
    <w:rsid w:val="001717EC"/>
    <w:rPr>
      <w:color w:val="000000" w:themeColor="text1"/>
    </w:rPr>
    <w:tblPr>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semiHidden/>
    <w:unhideWhenUsed/>
    <w:rsid w:val="001717EC"/>
    <w:rPr>
      <w:color w:val="000000" w:themeColor="text1"/>
    </w:rPr>
    <w:tblPr>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semiHidden/>
    <w:unhideWhenUsed/>
    <w:qFormat/>
    <w:rsid w:val="001717EC"/>
    <w:rPr>
      <w:color w:val="000000" w:themeColor="text1"/>
    </w:rPr>
    <w:tblPr>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semiHidden/>
    <w:unhideWhenUsed/>
    <w:qFormat/>
    <w:rsid w:val="001717EC"/>
    <w:rPr>
      <w:color w:val="000000" w:themeColor="text1"/>
    </w:rPr>
    <w:tblPr>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
    <w:name w:val="Colorful Grid"/>
    <w:basedOn w:val="afff0"/>
    <w:uiPriority w:val="73"/>
    <w:semiHidden/>
    <w:unhideWhenUsed/>
    <w:rsid w:val="001717E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0"/>
    <w:uiPriority w:val="73"/>
    <w:semiHidden/>
    <w:unhideWhenUsed/>
    <w:qFormat/>
    <w:rsid w:val="001717E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semiHidden/>
    <w:unhideWhenUsed/>
    <w:qFormat/>
    <w:rsid w:val="001717E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semiHidden/>
    <w:unhideWhenUsed/>
    <w:qFormat/>
    <w:rsid w:val="001717E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semiHidden/>
    <w:unhideWhenUsed/>
    <w:qFormat/>
    <w:rsid w:val="001717E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semiHidden/>
    <w:unhideWhenUsed/>
    <w:qFormat/>
    <w:rsid w:val="001717E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semiHidden/>
    <w:unhideWhenUsed/>
    <w:rsid w:val="001717E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0">
    <w:name w:val="Strong"/>
    <w:basedOn w:val="afff"/>
    <w:uiPriority w:val="22"/>
    <w:qFormat/>
    <w:rsid w:val="001717EC"/>
    <w:rPr>
      <w:b/>
      <w:bCs/>
    </w:rPr>
  </w:style>
  <w:style w:type="character" w:styleId="affffff1">
    <w:name w:val="endnote reference"/>
    <w:basedOn w:val="afff"/>
    <w:uiPriority w:val="99"/>
    <w:semiHidden/>
    <w:unhideWhenUsed/>
    <w:qFormat/>
    <w:rsid w:val="001717EC"/>
    <w:rPr>
      <w:vertAlign w:val="superscript"/>
    </w:rPr>
  </w:style>
  <w:style w:type="character" w:styleId="affffff2">
    <w:name w:val="page number"/>
    <w:basedOn w:val="afff"/>
    <w:semiHidden/>
    <w:qFormat/>
    <w:rsid w:val="001717EC"/>
    <w:rPr>
      <w:rFonts w:ascii="Times New Roman" w:eastAsia="宋体" w:hAnsi="Times New Roman"/>
      <w:sz w:val="18"/>
    </w:rPr>
  </w:style>
  <w:style w:type="character" w:styleId="affffff3">
    <w:name w:val="FollowedHyperlink"/>
    <w:basedOn w:val="afff"/>
    <w:uiPriority w:val="99"/>
    <w:semiHidden/>
    <w:unhideWhenUsed/>
    <w:qFormat/>
    <w:rsid w:val="001717EC"/>
    <w:rPr>
      <w:color w:val="954F72" w:themeColor="followedHyperlink"/>
      <w:u w:val="single"/>
    </w:rPr>
  </w:style>
  <w:style w:type="character" w:styleId="affffff4">
    <w:name w:val="Emphasis"/>
    <w:basedOn w:val="afff"/>
    <w:uiPriority w:val="20"/>
    <w:qFormat/>
    <w:rsid w:val="001717EC"/>
    <w:rPr>
      <w:i/>
      <w:iCs/>
    </w:rPr>
  </w:style>
  <w:style w:type="character" w:styleId="affffff5">
    <w:name w:val="line number"/>
    <w:basedOn w:val="afff"/>
    <w:uiPriority w:val="99"/>
    <w:semiHidden/>
    <w:unhideWhenUsed/>
    <w:qFormat/>
    <w:rsid w:val="001717EC"/>
  </w:style>
  <w:style w:type="character" w:styleId="HTML1">
    <w:name w:val="HTML Definition"/>
    <w:basedOn w:val="afff"/>
    <w:semiHidden/>
    <w:qFormat/>
    <w:rsid w:val="001717EC"/>
    <w:rPr>
      <w:i/>
      <w:iCs/>
    </w:rPr>
  </w:style>
  <w:style w:type="character" w:styleId="HTML2">
    <w:name w:val="HTML Typewriter"/>
    <w:basedOn w:val="afff"/>
    <w:semiHidden/>
    <w:qFormat/>
    <w:rsid w:val="001717EC"/>
    <w:rPr>
      <w:rFonts w:ascii="Courier New" w:hAnsi="Courier New"/>
      <w:sz w:val="20"/>
      <w:szCs w:val="20"/>
    </w:rPr>
  </w:style>
  <w:style w:type="character" w:styleId="HTML3">
    <w:name w:val="HTML Acronym"/>
    <w:basedOn w:val="afff"/>
    <w:semiHidden/>
    <w:rsid w:val="001717EC"/>
  </w:style>
  <w:style w:type="character" w:styleId="HTML4">
    <w:name w:val="HTML Variable"/>
    <w:basedOn w:val="afff"/>
    <w:semiHidden/>
    <w:qFormat/>
    <w:rsid w:val="001717EC"/>
    <w:rPr>
      <w:i/>
      <w:iCs/>
    </w:rPr>
  </w:style>
  <w:style w:type="character" w:styleId="affffff6">
    <w:name w:val="Hyperlink"/>
    <w:uiPriority w:val="99"/>
    <w:qFormat/>
    <w:rsid w:val="001717EC"/>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sid w:val="001717EC"/>
    <w:rPr>
      <w:rFonts w:ascii="Courier New" w:hAnsi="Courier New"/>
      <w:sz w:val="20"/>
      <w:szCs w:val="20"/>
    </w:rPr>
  </w:style>
  <w:style w:type="character" w:styleId="affffff7">
    <w:name w:val="annotation reference"/>
    <w:basedOn w:val="afff"/>
    <w:uiPriority w:val="99"/>
    <w:semiHidden/>
    <w:unhideWhenUsed/>
    <w:qFormat/>
    <w:rsid w:val="001717EC"/>
    <w:rPr>
      <w:sz w:val="21"/>
      <w:szCs w:val="21"/>
    </w:rPr>
  </w:style>
  <w:style w:type="character" w:styleId="HTML6">
    <w:name w:val="HTML Cite"/>
    <w:basedOn w:val="afff"/>
    <w:semiHidden/>
    <w:qFormat/>
    <w:rsid w:val="001717EC"/>
    <w:rPr>
      <w:i/>
      <w:iCs/>
    </w:rPr>
  </w:style>
  <w:style w:type="character" w:styleId="affffff8">
    <w:name w:val="footnote reference"/>
    <w:basedOn w:val="afff"/>
    <w:semiHidden/>
    <w:qFormat/>
    <w:rsid w:val="001717EC"/>
    <w:rPr>
      <w:vertAlign w:val="superscript"/>
    </w:rPr>
  </w:style>
  <w:style w:type="character" w:styleId="HTML7">
    <w:name w:val="HTML Keyboard"/>
    <w:basedOn w:val="afff"/>
    <w:semiHidden/>
    <w:qFormat/>
    <w:rsid w:val="001717EC"/>
    <w:rPr>
      <w:rFonts w:ascii="Courier New" w:hAnsi="Courier New"/>
      <w:sz w:val="20"/>
      <w:szCs w:val="20"/>
    </w:rPr>
  </w:style>
  <w:style w:type="character" w:styleId="HTML8">
    <w:name w:val="HTML Sample"/>
    <w:basedOn w:val="afff"/>
    <w:semiHidden/>
    <w:qFormat/>
    <w:rsid w:val="001717EC"/>
    <w:rPr>
      <w:rFonts w:ascii="Courier New" w:hAnsi="Courier New"/>
    </w:rPr>
  </w:style>
  <w:style w:type="paragraph" w:customStyle="1" w:styleId="HB">
    <w:name w:val="标准标志HB"/>
    <w:next w:val="affe"/>
    <w:qFormat/>
    <w:rsid w:val="001717EC"/>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rsid w:val="001717EC"/>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9">
    <w:name w:val="标准书脚_偶数页"/>
    <w:qFormat/>
    <w:rsid w:val="001717EC"/>
    <w:pPr>
      <w:spacing w:before="120"/>
    </w:pPr>
    <w:rPr>
      <w:sz w:val="18"/>
    </w:rPr>
  </w:style>
  <w:style w:type="paragraph" w:customStyle="1" w:styleId="affffffa">
    <w:name w:val="标准书脚_奇数页"/>
    <w:qFormat/>
    <w:rsid w:val="001717EC"/>
    <w:pPr>
      <w:spacing w:before="120"/>
      <w:jc w:val="right"/>
    </w:pPr>
    <w:rPr>
      <w:sz w:val="18"/>
    </w:rPr>
  </w:style>
  <w:style w:type="paragraph" w:customStyle="1" w:styleId="affffffb">
    <w:name w:val="标准书眉_奇数页"/>
    <w:next w:val="affe"/>
    <w:qFormat/>
    <w:rsid w:val="001717EC"/>
    <w:pPr>
      <w:tabs>
        <w:tab w:val="center" w:pos="4154"/>
        <w:tab w:val="right" w:pos="8306"/>
      </w:tabs>
      <w:spacing w:after="120"/>
      <w:jc w:val="right"/>
    </w:pPr>
    <w:rPr>
      <w:sz w:val="21"/>
    </w:rPr>
  </w:style>
  <w:style w:type="paragraph" w:customStyle="1" w:styleId="affffffc">
    <w:name w:val="标准书眉_偶数页"/>
    <w:basedOn w:val="affffffb"/>
    <w:next w:val="affe"/>
    <w:rsid w:val="001717EC"/>
    <w:pPr>
      <w:jc w:val="left"/>
    </w:pPr>
  </w:style>
  <w:style w:type="paragraph" w:customStyle="1" w:styleId="affffffd">
    <w:name w:val="标准书眉一"/>
    <w:qFormat/>
    <w:rsid w:val="001717EC"/>
    <w:pPr>
      <w:jc w:val="both"/>
    </w:pPr>
  </w:style>
  <w:style w:type="paragraph" w:customStyle="1" w:styleId="affffffe">
    <w:name w:val="前言、引言标题"/>
    <w:next w:val="affe"/>
    <w:qFormat/>
    <w:rsid w:val="001717EC"/>
    <w:pPr>
      <w:shd w:val="clear" w:color="FFFFFF" w:fill="FFFFFF"/>
      <w:spacing w:before="640" w:after="560"/>
      <w:jc w:val="center"/>
      <w:outlineLvl w:val="0"/>
    </w:pPr>
    <w:rPr>
      <w:rFonts w:ascii="黑体" w:eastAsia="黑体"/>
      <w:sz w:val="32"/>
    </w:rPr>
  </w:style>
  <w:style w:type="paragraph" w:customStyle="1" w:styleId="afffffff">
    <w:name w:val="参考文献、索引标题"/>
    <w:basedOn w:val="affffffe"/>
    <w:next w:val="affe"/>
    <w:qFormat/>
    <w:rsid w:val="001717EC"/>
    <w:pPr>
      <w:spacing w:after="200"/>
    </w:pPr>
    <w:rPr>
      <w:sz w:val="21"/>
    </w:rPr>
  </w:style>
  <w:style w:type="paragraph" w:customStyle="1" w:styleId="afffffff0">
    <w:name w:val="段"/>
    <w:link w:val="Charf1"/>
    <w:qFormat/>
    <w:rsid w:val="001717EC"/>
    <w:pPr>
      <w:ind w:firstLineChars="200" w:firstLine="200"/>
      <w:jc w:val="both"/>
    </w:pPr>
    <w:rPr>
      <w:rFonts w:ascii="宋体"/>
      <w:sz w:val="21"/>
    </w:rPr>
  </w:style>
  <w:style w:type="paragraph" w:customStyle="1" w:styleId="a6">
    <w:name w:val="章标题"/>
    <w:next w:val="afffffff0"/>
    <w:qFormat/>
    <w:rsid w:val="001717EC"/>
    <w:pPr>
      <w:numPr>
        <w:numId w:val="11"/>
      </w:numPr>
      <w:spacing w:beforeLines="100" w:afterLines="100"/>
      <w:jc w:val="both"/>
      <w:outlineLvl w:val="1"/>
    </w:pPr>
    <w:rPr>
      <w:rFonts w:ascii="黑体" w:eastAsia="黑体"/>
      <w:sz w:val="21"/>
    </w:rPr>
  </w:style>
  <w:style w:type="paragraph" w:customStyle="1" w:styleId="a7">
    <w:name w:val="一级条标题"/>
    <w:next w:val="afffffff0"/>
    <w:qFormat/>
    <w:rsid w:val="001717EC"/>
    <w:pPr>
      <w:numPr>
        <w:ilvl w:val="1"/>
        <w:numId w:val="11"/>
      </w:numPr>
      <w:spacing w:beforeLines="50" w:afterLines="50"/>
      <w:outlineLvl w:val="2"/>
    </w:pPr>
    <w:rPr>
      <w:rFonts w:ascii="黑体" w:eastAsia="黑体"/>
      <w:sz w:val="21"/>
      <w:szCs w:val="21"/>
    </w:rPr>
  </w:style>
  <w:style w:type="paragraph" w:customStyle="1" w:styleId="a8">
    <w:name w:val="二级条标题"/>
    <w:basedOn w:val="a7"/>
    <w:next w:val="afffffff0"/>
    <w:qFormat/>
    <w:rsid w:val="001717EC"/>
    <w:pPr>
      <w:numPr>
        <w:ilvl w:val="2"/>
      </w:numPr>
      <w:spacing w:before="50" w:after="50"/>
      <w:outlineLvl w:val="9"/>
    </w:pPr>
  </w:style>
  <w:style w:type="character" w:customStyle="1" w:styleId="1e">
    <w:name w:val="发布_1"/>
    <w:basedOn w:val="afff"/>
    <w:qFormat/>
    <w:rsid w:val="001717EC"/>
    <w:rPr>
      <w:rFonts w:ascii="黑体" w:eastAsia="黑体"/>
      <w:spacing w:val="22"/>
      <w:w w:val="100"/>
      <w:position w:val="3"/>
      <w:sz w:val="28"/>
    </w:rPr>
  </w:style>
  <w:style w:type="paragraph" w:customStyle="1" w:styleId="GB0">
    <w:name w:val="发布部门GB"/>
    <w:next w:val="afffffff0"/>
    <w:qFormat/>
    <w:rsid w:val="001717EC"/>
    <w:pPr>
      <w:spacing w:line="360" w:lineRule="exact"/>
      <w:jc w:val="center"/>
    </w:pPr>
    <w:rPr>
      <w:rFonts w:ascii="宋体"/>
      <w:b/>
      <w:sz w:val="36"/>
    </w:rPr>
  </w:style>
  <w:style w:type="paragraph" w:customStyle="1" w:styleId="afffffff1">
    <w:name w:val="发布日期"/>
    <w:qFormat/>
    <w:rsid w:val="001717EC"/>
    <w:rPr>
      <w:rFonts w:ascii="黑体" w:eastAsia="黑体" w:hAnsi="黑体"/>
      <w:sz w:val="28"/>
    </w:rPr>
  </w:style>
  <w:style w:type="paragraph" w:customStyle="1" w:styleId="1f">
    <w:name w:val="封面标准号1"/>
    <w:qFormat/>
    <w:rsid w:val="001717EC"/>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5">
    <w:name w:val="封面标准号2"/>
    <w:basedOn w:val="1f"/>
    <w:qFormat/>
    <w:rsid w:val="001717EC"/>
    <w:pPr>
      <w:adjustRightInd w:val="0"/>
      <w:spacing w:before="357" w:line="280" w:lineRule="exact"/>
    </w:pPr>
  </w:style>
  <w:style w:type="paragraph" w:customStyle="1" w:styleId="afffffff2">
    <w:name w:val="封面标准代替信息"/>
    <w:basedOn w:val="2f5"/>
    <w:qFormat/>
    <w:rsid w:val="001717EC"/>
    <w:pPr>
      <w:spacing w:before="0" w:line="360" w:lineRule="exact"/>
    </w:pPr>
    <w:rPr>
      <w:rFonts w:hAnsi="黑体"/>
      <w:sz w:val="21"/>
    </w:rPr>
  </w:style>
  <w:style w:type="paragraph" w:customStyle="1" w:styleId="afffffff3">
    <w:name w:val="封面标准名称"/>
    <w:qFormat/>
    <w:rsid w:val="001717EC"/>
    <w:pPr>
      <w:widowControl w:val="0"/>
      <w:spacing w:line="680" w:lineRule="exact"/>
      <w:jc w:val="center"/>
      <w:textAlignment w:val="center"/>
    </w:pPr>
    <w:rPr>
      <w:rFonts w:ascii="黑体" w:eastAsia="黑体"/>
      <w:sz w:val="52"/>
    </w:rPr>
  </w:style>
  <w:style w:type="paragraph" w:customStyle="1" w:styleId="afffffff4">
    <w:name w:val="封面标准文稿编辑信息"/>
    <w:qFormat/>
    <w:rsid w:val="001717EC"/>
    <w:pPr>
      <w:spacing w:before="180" w:line="180" w:lineRule="exact"/>
      <w:jc w:val="center"/>
    </w:pPr>
    <w:rPr>
      <w:rFonts w:ascii="宋体"/>
      <w:sz w:val="21"/>
    </w:rPr>
  </w:style>
  <w:style w:type="paragraph" w:customStyle="1" w:styleId="afffffff5">
    <w:name w:val="封面标准文稿类别"/>
    <w:qFormat/>
    <w:rsid w:val="001717EC"/>
    <w:pPr>
      <w:spacing w:before="440" w:line="400" w:lineRule="exact"/>
      <w:jc w:val="center"/>
    </w:pPr>
    <w:rPr>
      <w:rFonts w:ascii="宋体"/>
      <w:sz w:val="24"/>
    </w:rPr>
  </w:style>
  <w:style w:type="paragraph" w:customStyle="1" w:styleId="afffffff6">
    <w:name w:val="封面标准英文名称"/>
    <w:qFormat/>
    <w:rsid w:val="001717EC"/>
    <w:pPr>
      <w:widowControl w:val="0"/>
      <w:spacing w:before="330" w:line="400" w:lineRule="exact"/>
      <w:jc w:val="center"/>
    </w:pPr>
    <w:rPr>
      <w:rFonts w:ascii="黑体" w:eastAsia="黑体"/>
      <w:sz w:val="28"/>
    </w:rPr>
  </w:style>
  <w:style w:type="paragraph" w:customStyle="1" w:styleId="afffffff7">
    <w:name w:val="封面一致性程度标识"/>
    <w:qFormat/>
    <w:rsid w:val="001717EC"/>
    <w:pPr>
      <w:spacing w:before="680" w:line="400" w:lineRule="exact"/>
      <w:jc w:val="center"/>
    </w:pPr>
    <w:rPr>
      <w:rFonts w:ascii="黑体" w:eastAsia="黑体" w:hAnsi="黑体"/>
      <w:sz w:val="28"/>
    </w:rPr>
  </w:style>
  <w:style w:type="paragraph" w:customStyle="1" w:styleId="afffffff8">
    <w:name w:val="封面正文"/>
    <w:qFormat/>
    <w:rsid w:val="001717EC"/>
    <w:pPr>
      <w:jc w:val="both"/>
    </w:pPr>
  </w:style>
  <w:style w:type="paragraph" w:customStyle="1" w:styleId="afd">
    <w:name w:val="附录标识"/>
    <w:basedOn w:val="affe"/>
    <w:next w:val="affe"/>
    <w:qFormat/>
    <w:rsid w:val="001717EC"/>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b">
    <w:name w:val="附录表标题"/>
    <w:basedOn w:val="affe"/>
    <w:next w:val="afffffff0"/>
    <w:qFormat/>
    <w:rsid w:val="001717EC"/>
    <w:pPr>
      <w:numPr>
        <w:ilvl w:val="1"/>
        <w:numId w:val="13"/>
      </w:numPr>
      <w:spacing w:beforeLines="50" w:afterLines="50"/>
      <w:jc w:val="center"/>
    </w:pPr>
    <w:rPr>
      <w:rFonts w:ascii="黑体" w:eastAsia="黑体"/>
      <w:szCs w:val="21"/>
    </w:rPr>
  </w:style>
  <w:style w:type="paragraph" w:customStyle="1" w:styleId="afe">
    <w:name w:val="附录章标题"/>
    <w:next w:val="afffffff0"/>
    <w:qFormat/>
    <w:rsid w:val="001717EC"/>
    <w:pPr>
      <w:numPr>
        <w:ilvl w:val="1"/>
        <w:numId w:val="12"/>
      </w:numPr>
      <w:wordWrap w:val="0"/>
      <w:overflowPunct w:val="0"/>
      <w:autoSpaceDE w:val="0"/>
      <w:spacing w:beforeLines="50" w:afterLines="50"/>
      <w:jc w:val="both"/>
      <w:textAlignment w:val="baseline"/>
    </w:pPr>
    <w:rPr>
      <w:rFonts w:ascii="黑体" w:eastAsia="黑体"/>
      <w:kern w:val="21"/>
      <w:sz w:val="21"/>
    </w:rPr>
  </w:style>
  <w:style w:type="paragraph" w:customStyle="1" w:styleId="aff">
    <w:name w:val="附录一级条标题"/>
    <w:basedOn w:val="afe"/>
    <w:next w:val="afffffff0"/>
    <w:qFormat/>
    <w:rsid w:val="001717EC"/>
    <w:pPr>
      <w:numPr>
        <w:ilvl w:val="2"/>
      </w:numPr>
      <w:autoSpaceDN w:val="0"/>
    </w:pPr>
  </w:style>
  <w:style w:type="paragraph" w:customStyle="1" w:styleId="aff0">
    <w:name w:val="附录二级条标题"/>
    <w:basedOn w:val="affe"/>
    <w:next w:val="afffffff0"/>
    <w:qFormat/>
    <w:rsid w:val="001717EC"/>
    <w:pPr>
      <w:widowControl/>
      <w:numPr>
        <w:ilvl w:val="3"/>
        <w:numId w:val="12"/>
      </w:numPr>
      <w:wordWrap w:val="0"/>
      <w:overflowPunct w:val="0"/>
      <w:autoSpaceDE w:val="0"/>
      <w:autoSpaceDN w:val="0"/>
      <w:spacing w:beforeLines="50" w:afterLines="50"/>
      <w:textAlignment w:val="baseline"/>
    </w:pPr>
    <w:rPr>
      <w:rFonts w:ascii="黑体" w:eastAsia="黑体"/>
      <w:kern w:val="21"/>
      <w:szCs w:val="20"/>
    </w:rPr>
  </w:style>
  <w:style w:type="paragraph" w:customStyle="1" w:styleId="aff1">
    <w:name w:val="附录三级条标题"/>
    <w:basedOn w:val="aff0"/>
    <w:next w:val="afffffff0"/>
    <w:qFormat/>
    <w:rsid w:val="001717EC"/>
    <w:pPr>
      <w:numPr>
        <w:ilvl w:val="4"/>
      </w:numPr>
    </w:pPr>
  </w:style>
  <w:style w:type="paragraph" w:customStyle="1" w:styleId="aff2">
    <w:name w:val="附录四级条标题"/>
    <w:basedOn w:val="aff1"/>
    <w:next w:val="afffffff0"/>
    <w:qFormat/>
    <w:rsid w:val="001717EC"/>
    <w:pPr>
      <w:numPr>
        <w:ilvl w:val="5"/>
      </w:numPr>
    </w:pPr>
  </w:style>
  <w:style w:type="paragraph" w:customStyle="1" w:styleId="ad">
    <w:name w:val="附录图标题"/>
    <w:basedOn w:val="affe"/>
    <w:next w:val="affe"/>
    <w:qFormat/>
    <w:rsid w:val="001717EC"/>
    <w:pPr>
      <w:numPr>
        <w:ilvl w:val="1"/>
        <w:numId w:val="14"/>
      </w:numPr>
      <w:spacing w:beforeLines="50" w:afterLines="50"/>
      <w:jc w:val="center"/>
    </w:pPr>
    <w:rPr>
      <w:rFonts w:ascii="黑体" w:eastAsia="黑体"/>
      <w:szCs w:val="21"/>
    </w:rPr>
  </w:style>
  <w:style w:type="paragraph" w:customStyle="1" w:styleId="aff3">
    <w:name w:val="附录五级条标题"/>
    <w:basedOn w:val="aff2"/>
    <w:next w:val="afffffff0"/>
    <w:qFormat/>
    <w:rsid w:val="001717EC"/>
    <w:pPr>
      <w:numPr>
        <w:ilvl w:val="6"/>
      </w:numPr>
      <w:outlineLvl w:val="6"/>
    </w:pPr>
  </w:style>
  <w:style w:type="character" w:customStyle="1" w:styleId="afffffff9">
    <w:name w:val="个人答复风格"/>
    <w:basedOn w:val="afff"/>
    <w:qFormat/>
    <w:rsid w:val="001717EC"/>
    <w:rPr>
      <w:rFonts w:ascii="Arial" w:eastAsia="宋体" w:hAnsi="Arial" w:cs="Arial"/>
      <w:color w:val="auto"/>
      <w:sz w:val="20"/>
    </w:rPr>
  </w:style>
  <w:style w:type="character" w:customStyle="1" w:styleId="afffffffa">
    <w:name w:val="个人撰写风格"/>
    <w:basedOn w:val="afff"/>
    <w:qFormat/>
    <w:rsid w:val="001717EC"/>
    <w:rPr>
      <w:rFonts w:ascii="Arial" w:eastAsia="宋体" w:hAnsi="Arial" w:cs="Arial"/>
      <w:color w:val="auto"/>
      <w:sz w:val="20"/>
    </w:rPr>
  </w:style>
  <w:style w:type="paragraph" w:customStyle="1" w:styleId="affd">
    <w:name w:val="列项——"/>
    <w:qFormat/>
    <w:rsid w:val="001717EC"/>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b">
    <w:name w:val="目次、标准名称标题"/>
    <w:basedOn w:val="affffffe"/>
    <w:next w:val="afffffff0"/>
    <w:qFormat/>
    <w:rsid w:val="001717EC"/>
    <w:pPr>
      <w:spacing w:line="460" w:lineRule="exact"/>
      <w:outlineLvl w:val="9"/>
    </w:pPr>
  </w:style>
  <w:style w:type="paragraph" w:customStyle="1" w:styleId="afffffffc">
    <w:name w:val="目次、索引正文"/>
    <w:qFormat/>
    <w:rsid w:val="001717EC"/>
    <w:pPr>
      <w:spacing w:line="320" w:lineRule="exact"/>
      <w:jc w:val="both"/>
    </w:pPr>
    <w:rPr>
      <w:rFonts w:ascii="宋体"/>
      <w:sz w:val="21"/>
    </w:rPr>
  </w:style>
  <w:style w:type="paragraph" w:customStyle="1" w:styleId="afffffffd">
    <w:name w:val="其他标准称谓"/>
    <w:qFormat/>
    <w:rsid w:val="001717EC"/>
    <w:pPr>
      <w:spacing w:line="0" w:lineRule="atLeast"/>
      <w:jc w:val="distribute"/>
    </w:pPr>
    <w:rPr>
      <w:rFonts w:ascii="黑体" w:eastAsia="黑体" w:hAnsi="宋体"/>
      <w:sz w:val="52"/>
    </w:rPr>
  </w:style>
  <w:style w:type="paragraph" w:customStyle="1" w:styleId="afffffffe">
    <w:name w:val="其他发布部门"/>
    <w:basedOn w:val="GB0"/>
    <w:qFormat/>
    <w:rsid w:val="001717EC"/>
    <w:pPr>
      <w:framePr w:wrap="around" w:hAnchor="text" w:y="1"/>
      <w:spacing w:line="0" w:lineRule="atLeast"/>
    </w:pPr>
    <w:rPr>
      <w:rFonts w:ascii="黑体" w:eastAsia="黑体"/>
      <w:b w:val="0"/>
    </w:rPr>
  </w:style>
  <w:style w:type="paragraph" w:customStyle="1" w:styleId="a9">
    <w:name w:val="三级条标题"/>
    <w:basedOn w:val="a8"/>
    <w:next w:val="afffffff0"/>
    <w:qFormat/>
    <w:rsid w:val="001717EC"/>
    <w:pPr>
      <w:numPr>
        <w:ilvl w:val="3"/>
      </w:numPr>
    </w:pPr>
  </w:style>
  <w:style w:type="paragraph" w:customStyle="1" w:styleId="affffffff">
    <w:name w:val="实施日期"/>
    <w:basedOn w:val="afffffff1"/>
    <w:qFormat/>
    <w:rsid w:val="001717EC"/>
    <w:pPr>
      <w:jc w:val="right"/>
    </w:pPr>
  </w:style>
  <w:style w:type="paragraph" w:customStyle="1" w:styleId="a4">
    <w:name w:val="示例"/>
    <w:next w:val="affffffff0"/>
    <w:qFormat/>
    <w:rsid w:val="001717EC"/>
    <w:pPr>
      <w:widowControl w:val="0"/>
      <w:numPr>
        <w:numId w:val="16"/>
      </w:numPr>
      <w:jc w:val="both"/>
    </w:pPr>
    <w:rPr>
      <w:rFonts w:ascii="宋体"/>
      <w:sz w:val="18"/>
      <w:szCs w:val="18"/>
    </w:rPr>
  </w:style>
  <w:style w:type="paragraph" w:customStyle="1" w:styleId="affffffff0">
    <w:name w:val="示例段"/>
    <w:basedOn w:val="afffffff0"/>
    <w:qFormat/>
    <w:rsid w:val="001717EC"/>
    <w:pPr>
      <w:ind w:firstLine="420"/>
    </w:pPr>
    <w:rPr>
      <w:sz w:val="18"/>
    </w:rPr>
  </w:style>
  <w:style w:type="paragraph" w:customStyle="1" w:styleId="af6">
    <w:name w:val="数字编号列项（二级）"/>
    <w:qFormat/>
    <w:rsid w:val="001717EC"/>
    <w:pPr>
      <w:numPr>
        <w:ilvl w:val="1"/>
        <w:numId w:val="17"/>
      </w:numPr>
      <w:jc w:val="both"/>
    </w:pPr>
    <w:rPr>
      <w:rFonts w:ascii="宋体"/>
      <w:sz w:val="21"/>
    </w:rPr>
  </w:style>
  <w:style w:type="paragraph" w:customStyle="1" w:styleId="aa">
    <w:name w:val="四级条标题"/>
    <w:basedOn w:val="a9"/>
    <w:next w:val="afffffff0"/>
    <w:qFormat/>
    <w:rsid w:val="001717EC"/>
    <w:pPr>
      <w:numPr>
        <w:ilvl w:val="4"/>
      </w:numPr>
    </w:pPr>
  </w:style>
  <w:style w:type="paragraph" w:customStyle="1" w:styleId="af9">
    <w:name w:val="条文脚注"/>
    <w:basedOn w:val="affffd"/>
    <w:link w:val="Charf2"/>
    <w:qFormat/>
    <w:rsid w:val="001717EC"/>
    <w:pPr>
      <w:numPr>
        <w:numId w:val="18"/>
      </w:numPr>
      <w:ind w:firstLineChars="0" w:firstLine="0"/>
      <w:jc w:val="both"/>
    </w:pPr>
    <w:rPr>
      <w:rFonts w:ascii="宋体"/>
    </w:rPr>
  </w:style>
  <w:style w:type="paragraph" w:customStyle="1" w:styleId="affffffff1">
    <w:name w:val="图表脚注"/>
    <w:next w:val="afffffff0"/>
    <w:qFormat/>
    <w:rsid w:val="001717EC"/>
    <w:pPr>
      <w:ind w:leftChars="200" w:left="300" w:hangingChars="100" w:hanging="100"/>
      <w:jc w:val="both"/>
    </w:pPr>
    <w:rPr>
      <w:rFonts w:ascii="宋体"/>
      <w:sz w:val="18"/>
    </w:rPr>
  </w:style>
  <w:style w:type="paragraph" w:customStyle="1" w:styleId="affffffff2">
    <w:name w:val="文献分类号"/>
    <w:qFormat/>
    <w:rsid w:val="001717EC"/>
    <w:pPr>
      <w:framePr w:hSpace="180" w:vSpace="180" w:wrap="around" w:hAnchor="margin" w:y="1" w:anchorLock="1"/>
      <w:widowControl w:val="0"/>
      <w:textAlignment w:val="center"/>
    </w:pPr>
    <w:rPr>
      <w:rFonts w:eastAsia="黑体"/>
      <w:sz w:val="21"/>
    </w:rPr>
  </w:style>
  <w:style w:type="paragraph" w:customStyle="1" w:styleId="affffffff3">
    <w:name w:val="无标题条"/>
    <w:next w:val="afffffff0"/>
    <w:qFormat/>
    <w:rsid w:val="001717EC"/>
    <w:pPr>
      <w:jc w:val="both"/>
    </w:pPr>
    <w:rPr>
      <w:sz w:val="21"/>
    </w:rPr>
  </w:style>
  <w:style w:type="paragraph" w:customStyle="1" w:styleId="ab">
    <w:name w:val="五级条标题"/>
    <w:basedOn w:val="aa"/>
    <w:next w:val="afffffff0"/>
    <w:qFormat/>
    <w:rsid w:val="001717EC"/>
    <w:pPr>
      <w:numPr>
        <w:ilvl w:val="5"/>
      </w:numPr>
    </w:pPr>
  </w:style>
  <w:style w:type="paragraph" w:customStyle="1" w:styleId="a2">
    <w:name w:val="正文表标题"/>
    <w:next w:val="afffffff0"/>
    <w:qFormat/>
    <w:rsid w:val="001717EC"/>
    <w:pPr>
      <w:numPr>
        <w:ilvl w:val="1"/>
        <w:numId w:val="19"/>
      </w:numPr>
      <w:tabs>
        <w:tab w:val="left" w:pos="360"/>
      </w:tabs>
      <w:spacing w:beforeLines="50" w:afterLines="50"/>
      <w:jc w:val="center"/>
    </w:pPr>
    <w:rPr>
      <w:rFonts w:ascii="黑体" w:eastAsia="黑体"/>
      <w:sz w:val="21"/>
      <w:szCs w:val="21"/>
    </w:rPr>
  </w:style>
  <w:style w:type="paragraph" w:customStyle="1" w:styleId="af8">
    <w:name w:val="正文图标题"/>
    <w:basedOn w:val="a2"/>
    <w:next w:val="afffffff0"/>
    <w:qFormat/>
    <w:rsid w:val="001717EC"/>
    <w:pPr>
      <w:numPr>
        <w:ilvl w:val="0"/>
        <w:numId w:val="20"/>
      </w:numPr>
      <w:tabs>
        <w:tab w:val="clear" w:pos="360"/>
      </w:tabs>
    </w:pPr>
  </w:style>
  <w:style w:type="paragraph" w:customStyle="1" w:styleId="aff4">
    <w:name w:val="注："/>
    <w:next w:val="affe"/>
    <w:qFormat/>
    <w:rsid w:val="001717EC"/>
    <w:pPr>
      <w:widowControl w:val="0"/>
      <w:numPr>
        <w:numId w:val="21"/>
      </w:numPr>
      <w:autoSpaceDE w:val="0"/>
      <w:autoSpaceDN w:val="0"/>
      <w:jc w:val="both"/>
    </w:pPr>
    <w:rPr>
      <w:rFonts w:ascii="宋体"/>
      <w:sz w:val="18"/>
      <w:szCs w:val="18"/>
    </w:rPr>
  </w:style>
  <w:style w:type="paragraph" w:customStyle="1" w:styleId="a1">
    <w:name w:val="注×："/>
    <w:qFormat/>
    <w:rsid w:val="001717EC"/>
    <w:pPr>
      <w:widowControl w:val="0"/>
      <w:numPr>
        <w:numId w:val="22"/>
      </w:numPr>
      <w:autoSpaceDE w:val="0"/>
      <w:autoSpaceDN w:val="0"/>
      <w:jc w:val="both"/>
    </w:pPr>
    <w:rPr>
      <w:rFonts w:ascii="黑体" w:eastAsiaTheme="minorEastAsia"/>
      <w:sz w:val="18"/>
      <w:szCs w:val="18"/>
    </w:rPr>
  </w:style>
  <w:style w:type="paragraph" w:customStyle="1" w:styleId="af5">
    <w:name w:val="字母编号列项（一级）"/>
    <w:qFormat/>
    <w:rsid w:val="001717EC"/>
    <w:pPr>
      <w:numPr>
        <w:numId w:val="17"/>
      </w:numPr>
      <w:jc w:val="both"/>
    </w:pPr>
    <w:rPr>
      <w:rFonts w:ascii="宋体"/>
      <w:sz w:val="21"/>
    </w:rPr>
  </w:style>
  <w:style w:type="paragraph" w:customStyle="1" w:styleId="af3">
    <w:name w:val="引言一级条标题"/>
    <w:basedOn w:val="affe"/>
    <w:next w:val="afffffff0"/>
    <w:qFormat/>
    <w:rsid w:val="001717EC"/>
    <w:pPr>
      <w:widowControl/>
      <w:numPr>
        <w:numId w:val="23"/>
      </w:numPr>
      <w:tabs>
        <w:tab w:val="clear" w:pos="360"/>
      </w:tabs>
      <w:spacing w:beforeLines="50" w:afterLines="50"/>
    </w:pPr>
    <w:rPr>
      <w:rFonts w:eastAsia="黑体"/>
    </w:rPr>
  </w:style>
  <w:style w:type="paragraph" w:customStyle="1" w:styleId="af7">
    <w:name w:val="示例×："/>
    <w:basedOn w:val="affe"/>
    <w:next w:val="affffffff0"/>
    <w:qFormat/>
    <w:rsid w:val="001717EC"/>
    <w:pPr>
      <w:widowControl/>
      <w:numPr>
        <w:numId w:val="24"/>
      </w:numPr>
    </w:pPr>
    <w:rPr>
      <w:rFonts w:ascii="宋体"/>
      <w:kern w:val="0"/>
      <w:sz w:val="18"/>
      <w:szCs w:val="18"/>
    </w:rPr>
  </w:style>
  <w:style w:type="paragraph" w:customStyle="1" w:styleId="aff5">
    <w:name w:val="工程建设章标题"/>
    <w:next w:val="afffffff0"/>
    <w:qFormat/>
    <w:rsid w:val="001717EC"/>
    <w:pPr>
      <w:numPr>
        <w:ilvl w:val="1"/>
        <w:numId w:val="25"/>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f0"/>
    <w:qFormat/>
    <w:rsid w:val="001717EC"/>
    <w:pPr>
      <w:numPr>
        <w:ilvl w:val="2"/>
      </w:numPr>
      <w:spacing w:before="400" w:after="400" w:line="240" w:lineRule="auto"/>
      <w:outlineLvl w:val="2"/>
    </w:pPr>
    <w:rPr>
      <w:sz w:val="21"/>
    </w:rPr>
  </w:style>
  <w:style w:type="paragraph" w:customStyle="1" w:styleId="aff7">
    <w:name w:val="工程建设条标题"/>
    <w:basedOn w:val="aff6"/>
    <w:next w:val="afffffff0"/>
    <w:qFormat/>
    <w:rsid w:val="001717EC"/>
    <w:pPr>
      <w:numPr>
        <w:ilvl w:val="3"/>
      </w:numPr>
      <w:spacing w:before="0" w:after="0"/>
      <w:jc w:val="left"/>
      <w:outlineLvl w:val="3"/>
    </w:pPr>
    <w:rPr>
      <w:b w:val="0"/>
    </w:rPr>
  </w:style>
  <w:style w:type="paragraph" w:customStyle="1" w:styleId="aff8">
    <w:name w:val="工程建设表标题"/>
    <w:basedOn w:val="aff7"/>
    <w:qFormat/>
    <w:rsid w:val="001717EC"/>
    <w:pPr>
      <w:numPr>
        <w:ilvl w:val="4"/>
      </w:numPr>
      <w:jc w:val="center"/>
      <w:outlineLvl w:val="4"/>
    </w:pPr>
  </w:style>
  <w:style w:type="paragraph" w:customStyle="1" w:styleId="aff9">
    <w:name w:val="工程建设图标题"/>
    <w:basedOn w:val="aff7"/>
    <w:qFormat/>
    <w:rsid w:val="001717EC"/>
    <w:pPr>
      <w:numPr>
        <w:ilvl w:val="5"/>
      </w:numPr>
      <w:jc w:val="center"/>
      <w:outlineLvl w:val="5"/>
    </w:pPr>
  </w:style>
  <w:style w:type="paragraph" w:customStyle="1" w:styleId="affa">
    <w:name w:val="工程建设公式标题"/>
    <w:basedOn w:val="aff7"/>
    <w:qFormat/>
    <w:rsid w:val="001717EC"/>
    <w:pPr>
      <w:numPr>
        <w:ilvl w:val="6"/>
      </w:numPr>
      <w:jc w:val="center"/>
      <w:outlineLvl w:val="6"/>
    </w:pPr>
  </w:style>
  <w:style w:type="paragraph" w:customStyle="1" w:styleId="affc">
    <w:name w:val="工程建设无节条标题"/>
    <w:basedOn w:val="affe"/>
    <w:next w:val="afffffff0"/>
    <w:qFormat/>
    <w:rsid w:val="001717EC"/>
    <w:pPr>
      <w:numPr>
        <w:ilvl w:val="8"/>
        <w:numId w:val="25"/>
      </w:numPr>
      <w:tabs>
        <w:tab w:val="clear" w:pos="720"/>
      </w:tabs>
      <w:outlineLvl w:val="3"/>
    </w:pPr>
  </w:style>
  <w:style w:type="paragraph" w:customStyle="1" w:styleId="affb">
    <w:name w:val="工程建设款标题"/>
    <w:basedOn w:val="aff7"/>
    <w:qFormat/>
    <w:rsid w:val="001717EC"/>
    <w:pPr>
      <w:numPr>
        <w:ilvl w:val="7"/>
      </w:numPr>
      <w:outlineLvl w:val="9"/>
    </w:pPr>
  </w:style>
  <w:style w:type="paragraph" w:customStyle="1" w:styleId="affffffff4">
    <w:name w:val="名称"/>
    <w:basedOn w:val="affffffe"/>
    <w:next w:val="afffffff0"/>
    <w:qFormat/>
    <w:rsid w:val="001717EC"/>
    <w:pPr>
      <w:spacing w:line="460" w:lineRule="exact"/>
      <w:outlineLvl w:val="9"/>
    </w:pPr>
  </w:style>
  <w:style w:type="paragraph" w:customStyle="1" w:styleId="a3">
    <w:name w:val="正文表标题续表"/>
    <w:basedOn w:val="a2"/>
    <w:next w:val="afffffff0"/>
    <w:qFormat/>
    <w:rsid w:val="001717EC"/>
    <w:pPr>
      <w:numPr>
        <w:ilvl w:val="2"/>
      </w:numPr>
    </w:pPr>
  </w:style>
  <w:style w:type="paragraph" w:customStyle="1" w:styleId="afc">
    <w:name w:val="附录表标题续表"/>
    <w:basedOn w:val="afb"/>
    <w:next w:val="afffffff0"/>
    <w:qFormat/>
    <w:rsid w:val="001717EC"/>
    <w:pPr>
      <w:numPr>
        <w:ilvl w:val="2"/>
      </w:numPr>
    </w:pPr>
  </w:style>
  <w:style w:type="paragraph" w:customStyle="1" w:styleId="affffffff5">
    <w:name w:val="术语定义二级条标题"/>
    <w:basedOn w:val="a8"/>
    <w:next w:val="afffffff0"/>
    <w:qFormat/>
    <w:rsid w:val="001717EC"/>
    <w:pPr>
      <w:spacing w:beforeLines="0" w:afterLines="0"/>
    </w:pPr>
  </w:style>
  <w:style w:type="paragraph" w:customStyle="1" w:styleId="affffffff6">
    <w:name w:val="术语定义三级条标题"/>
    <w:basedOn w:val="a9"/>
    <w:next w:val="afffffff0"/>
    <w:qFormat/>
    <w:rsid w:val="001717EC"/>
    <w:pPr>
      <w:spacing w:beforeLines="0" w:afterLines="0"/>
    </w:pPr>
  </w:style>
  <w:style w:type="paragraph" w:customStyle="1" w:styleId="affffffff7">
    <w:name w:val="式中"/>
    <w:qFormat/>
    <w:rsid w:val="001717EC"/>
    <w:pPr>
      <w:ind w:leftChars="200" w:left="200"/>
    </w:pPr>
    <w:rPr>
      <w:rFonts w:ascii="宋体"/>
      <w:sz w:val="21"/>
    </w:rPr>
  </w:style>
  <w:style w:type="paragraph" w:customStyle="1" w:styleId="affffffff8">
    <w:name w:val="术语定义四级条标题"/>
    <w:basedOn w:val="aa"/>
    <w:next w:val="afffffff0"/>
    <w:qFormat/>
    <w:rsid w:val="001717EC"/>
    <w:pPr>
      <w:spacing w:beforeLines="0" w:afterLines="0"/>
    </w:pPr>
  </w:style>
  <w:style w:type="paragraph" w:customStyle="1" w:styleId="affffffff9">
    <w:name w:val="术语定义五级条标题"/>
    <w:basedOn w:val="ab"/>
    <w:next w:val="afffffff0"/>
    <w:qFormat/>
    <w:rsid w:val="001717EC"/>
    <w:pPr>
      <w:spacing w:beforeLines="0" w:afterLines="0"/>
    </w:pPr>
  </w:style>
  <w:style w:type="paragraph" w:customStyle="1" w:styleId="affffffffa">
    <w:name w:val="术语定义一级条标题"/>
    <w:basedOn w:val="a7"/>
    <w:next w:val="afffffff0"/>
    <w:qFormat/>
    <w:rsid w:val="001717EC"/>
    <w:pPr>
      <w:spacing w:beforeLines="0" w:afterLines="0"/>
      <w:outlineLvl w:val="9"/>
    </w:pPr>
  </w:style>
  <w:style w:type="paragraph" w:customStyle="1" w:styleId="affffffffb">
    <w:name w:val="条文说明"/>
    <w:basedOn w:val="affffffff4"/>
    <w:qFormat/>
    <w:rsid w:val="001717EC"/>
  </w:style>
  <w:style w:type="paragraph" w:customStyle="1" w:styleId="a5">
    <w:name w:val="列项·"/>
    <w:qFormat/>
    <w:rsid w:val="001717EC"/>
    <w:pPr>
      <w:numPr>
        <w:numId w:val="26"/>
      </w:numPr>
      <w:tabs>
        <w:tab w:val="left" w:pos="840"/>
      </w:tabs>
      <w:ind w:leftChars="200" w:left="200" w:hangingChars="200" w:hanging="200"/>
      <w:jc w:val="both"/>
    </w:pPr>
    <w:rPr>
      <w:rFonts w:ascii="宋体"/>
      <w:sz w:val="21"/>
    </w:rPr>
  </w:style>
  <w:style w:type="paragraph" w:customStyle="1" w:styleId="affffffffc">
    <w:name w:val="二级无标题条"/>
    <w:basedOn w:val="a8"/>
    <w:qFormat/>
    <w:rsid w:val="001717EC"/>
    <w:pPr>
      <w:spacing w:beforeLines="0" w:afterLines="0"/>
    </w:pPr>
    <w:rPr>
      <w:rFonts w:eastAsiaTheme="majorEastAsia"/>
    </w:rPr>
  </w:style>
  <w:style w:type="paragraph" w:customStyle="1" w:styleId="affffffffd">
    <w:name w:val="三级无标题条"/>
    <w:basedOn w:val="a9"/>
    <w:qFormat/>
    <w:rsid w:val="001717EC"/>
    <w:pPr>
      <w:spacing w:beforeLines="0" w:afterLines="0"/>
    </w:pPr>
    <w:rPr>
      <w:rFonts w:eastAsiaTheme="majorEastAsia"/>
    </w:rPr>
  </w:style>
  <w:style w:type="paragraph" w:customStyle="1" w:styleId="affffffffe">
    <w:name w:val="四级无标题条"/>
    <w:basedOn w:val="aa"/>
    <w:qFormat/>
    <w:rsid w:val="001717EC"/>
    <w:pPr>
      <w:spacing w:beforeLines="0" w:afterLines="0"/>
    </w:pPr>
    <w:rPr>
      <w:rFonts w:eastAsiaTheme="majorEastAsia"/>
    </w:rPr>
  </w:style>
  <w:style w:type="paragraph" w:customStyle="1" w:styleId="afffffffff">
    <w:name w:val="五级无标题条"/>
    <w:basedOn w:val="ab"/>
    <w:qFormat/>
    <w:rsid w:val="001717EC"/>
    <w:pPr>
      <w:spacing w:beforeLines="0" w:afterLines="0"/>
    </w:pPr>
    <w:rPr>
      <w:rFonts w:eastAsiaTheme="majorEastAsia"/>
    </w:rPr>
  </w:style>
  <w:style w:type="paragraph" w:customStyle="1" w:styleId="afffffffff0">
    <w:name w:val="一级无标题条"/>
    <w:basedOn w:val="a7"/>
    <w:qFormat/>
    <w:rsid w:val="001717EC"/>
    <w:pPr>
      <w:spacing w:beforeLines="0" w:afterLines="0"/>
      <w:outlineLvl w:val="9"/>
    </w:pPr>
    <w:rPr>
      <w:rFonts w:eastAsiaTheme="majorEastAsia"/>
    </w:rPr>
  </w:style>
  <w:style w:type="character" w:customStyle="1" w:styleId="Charf2">
    <w:name w:val="条文脚注 Char"/>
    <w:basedOn w:val="Char6"/>
    <w:link w:val="af9"/>
    <w:qFormat/>
    <w:rsid w:val="001717EC"/>
    <w:rPr>
      <w:rFonts w:ascii="宋体"/>
      <w:kern w:val="2"/>
      <w:sz w:val="18"/>
      <w:szCs w:val="18"/>
    </w:rPr>
  </w:style>
  <w:style w:type="character" w:customStyle="1" w:styleId="Char6">
    <w:name w:val="正文文本 Char"/>
    <w:basedOn w:val="afff"/>
    <w:link w:val="afffe"/>
    <w:uiPriority w:val="99"/>
    <w:semiHidden/>
    <w:qFormat/>
    <w:rsid w:val="001717EC"/>
    <w:rPr>
      <w:kern w:val="2"/>
      <w:sz w:val="21"/>
      <w:szCs w:val="24"/>
    </w:rPr>
  </w:style>
  <w:style w:type="paragraph" w:customStyle="1" w:styleId="ICS">
    <w:name w:val="ICS"/>
    <w:basedOn w:val="afffffff8"/>
    <w:qFormat/>
    <w:rsid w:val="001717EC"/>
    <w:pPr>
      <w:jc w:val="left"/>
    </w:pPr>
    <w:rPr>
      <w:rFonts w:ascii="黑体" w:eastAsia="黑体"/>
      <w:sz w:val="21"/>
    </w:rPr>
  </w:style>
  <w:style w:type="paragraph" w:customStyle="1" w:styleId="HB0">
    <w:name w:val="标准称谓HB"/>
    <w:next w:val="affe"/>
    <w:qFormat/>
    <w:rsid w:val="001717EC"/>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1">
    <w:name w:val="发布"/>
    <w:basedOn w:val="afffe"/>
    <w:qFormat/>
    <w:rsid w:val="001717EC"/>
    <w:pPr>
      <w:spacing w:after="0" w:line="280" w:lineRule="exact"/>
      <w:ind w:left="284"/>
    </w:pPr>
    <w:rPr>
      <w:rFonts w:ascii="黑体" w:eastAsia="黑体"/>
      <w:kern w:val="3"/>
      <w:sz w:val="28"/>
    </w:rPr>
  </w:style>
  <w:style w:type="paragraph" w:customStyle="1" w:styleId="DB">
    <w:name w:val="标准称谓DB"/>
    <w:next w:val="affe"/>
    <w:link w:val="DBChar"/>
    <w:qFormat/>
    <w:rsid w:val="001717EC"/>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qFormat/>
    <w:rsid w:val="001717EC"/>
    <w:rPr>
      <w:rFonts w:ascii="Britannic Bold" w:eastAsia="黑体" w:hAnsi="Britannic Bold"/>
      <w:bCs/>
      <w:w w:val="135"/>
      <w:sz w:val="44"/>
    </w:rPr>
  </w:style>
  <w:style w:type="paragraph" w:customStyle="1" w:styleId="QB">
    <w:name w:val="标准称谓QB"/>
    <w:next w:val="affe"/>
    <w:link w:val="QBChar"/>
    <w:qFormat/>
    <w:rsid w:val="001717EC"/>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sid w:val="001717EC"/>
    <w:rPr>
      <w:rFonts w:ascii="Arial Black" w:eastAsia="黑体" w:hAnsi="Arial Black"/>
      <w:bCs/>
      <w:w w:val="135"/>
      <w:sz w:val="44"/>
    </w:rPr>
  </w:style>
  <w:style w:type="paragraph" w:customStyle="1" w:styleId="HB1">
    <w:name w:val="发布部门HB"/>
    <w:next w:val="affe"/>
    <w:qFormat/>
    <w:rsid w:val="001717EC"/>
    <w:pPr>
      <w:spacing w:line="360" w:lineRule="exact"/>
      <w:jc w:val="center"/>
    </w:pPr>
    <w:rPr>
      <w:rFonts w:ascii="宋体"/>
      <w:b/>
      <w:sz w:val="36"/>
    </w:rPr>
  </w:style>
  <w:style w:type="paragraph" w:customStyle="1" w:styleId="DB0">
    <w:name w:val="发布部门DB"/>
    <w:next w:val="affe"/>
    <w:qFormat/>
    <w:rsid w:val="001717EC"/>
    <w:pPr>
      <w:spacing w:line="360" w:lineRule="exact"/>
      <w:jc w:val="center"/>
    </w:pPr>
    <w:rPr>
      <w:rFonts w:ascii="宋体"/>
      <w:b/>
      <w:sz w:val="36"/>
    </w:rPr>
  </w:style>
  <w:style w:type="paragraph" w:customStyle="1" w:styleId="QB0">
    <w:name w:val="发布部门QB"/>
    <w:next w:val="affe"/>
    <w:qFormat/>
    <w:rsid w:val="001717EC"/>
    <w:pPr>
      <w:snapToGrid w:val="0"/>
      <w:jc w:val="center"/>
    </w:pPr>
    <w:rPr>
      <w:rFonts w:ascii="宋体"/>
      <w:b/>
      <w:sz w:val="36"/>
    </w:rPr>
  </w:style>
  <w:style w:type="paragraph" w:customStyle="1" w:styleId="DB1">
    <w:name w:val="标准标志DB"/>
    <w:next w:val="affe"/>
    <w:qFormat/>
    <w:rsid w:val="001717EC"/>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qFormat/>
    <w:rsid w:val="001717EC"/>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rsid w:val="001717EC"/>
    <w:pPr>
      <w:shd w:val="solid" w:color="FFFFFF" w:fill="FFFFFF"/>
      <w:spacing w:line="0" w:lineRule="atLeast"/>
      <w:jc w:val="right"/>
    </w:pPr>
    <w:rPr>
      <w:rFonts w:ascii="Britannic Bold" w:eastAsia="Britannic Bold" w:hAnsi="Britannic Bold"/>
      <w:b/>
      <w:w w:val="110"/>
      <w:kern w:val="2"/>
      <w:sz w:val="160"/>
    </w:rPr>
  </w:style>
  <w:style w:type="paragraph" w:customStyle="1" w:styleId="af4">
    <w:name w:val="引言二级条标题"/>
    <w:basedOn w:val="af3"/>
    <w:next w:val="afffffff0"/>
    <w:qFormat/>
    <w:rsid w:val="001717EC"/>
    <w:pPr>
      <w:numPr>
        <w:ilvl w:val="1"/>
      </w:numPr>
      <w:spacing w:before="156" w:after="156"/>
    </w:pPr>
    <w:rPr>
      <w:rFonts w:ascii="黑体"/>
    </w:rPr>
  </w:style>
  <w:style w:type="paragraph" w:customStyle="1" w:styleId="X">
    <w:name w:val="示例X"/>
    <w:basedOn w:val="afffffff0"/>
    <w:next w:val="affffffff0"/>
    <w:qFormat/>
    <w:rsid w:val="001717EC"/>
    <w:rPr>
      <w:sz w:val="18"/>
    </w:rPr>
  </w:style>
  <w:style w:type="paragraph" w:customStyle="1" w:styleId="afa">
    <w:name w:val="附录表标号"/>
    <w:basedOn w:val="affe"/>
    <w:next w:val="afffffff0"/>
    <w:qFormat/>
    <w:rsid w:val="001717EC"/>
    <w:pPr>
      <w:numPr>
        <w:numId w:val="13"/>
      </w:numPr>
      <w:snapToGrid w:val="0"/>
      <w:spacing w:line="14" w:lineRule="exact"/>
      <w:jc w:val="center"/>
    </w:pPr>
    <w:rPr>
      <w:color w:val="FFFFFF"/>
    </w:rPr>
  </w:style>
  <w:style w:type="paragraph" w:customStyle="1" w:styleId="ac">
    <w:name w:val="附录图标号"/>
    <w:basedOn w:val="affe"/>
    <w:next w:val="afffffff0"/>
    <w:qFormat/>
    <w:rsid w:val="001717EC"/>
    <w:pPr>
      <w:numPr>
        <w:numId w:val="14"/>
      </w:numPr>
      <w:snapToGrid w:val="0"/>
      <w:spacing w:line="14" w:lineRule="exact"/>
      <w:jc w:val="center"/>
    </w:pPr>
    <w:rPr>
      <w:color w:val="FFFFFF"/>
    </w:rPr>
  </w:style>
  <w:style w:type="paragraph" w:customStyle="1" w:styleId="afffffffff2">
    <w:name w:val="重要提示"/>
    <w:basedOn w:val="afffffff0"/>
    <w:next w:val="afffffff0"/>
    <w:qFormat/>
    <w:rsid w:val="001717EC"/>
    <w:rPr>
      <w:rFonts w:eastAsia="黑体"/>
    </w:rPr>
  </w:style>
  <w:style w:type="paragraph" w:customStyle="1" w:styleId="afffffffff3">
    <w:name w:val="公式编号制表符"/>
    <w:basedOn w:val="affe"/>
    <w:next w:val="affe"/>
    <w:qFormat/>
    <w:rsid w:val="001717EC"/>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e"/>
    <w:uiPriority w:val="39"/>
    <w:unhideWhenUsed/>
    <w:qFormat/>
    <w:rsid w:val="001717EC"/>
    <w:pPr>
      <w:outlineLvl w:val="9"/>
    </w:pPr>
  </w:style>
  <w:style w:type="character" w:customStyle="1" w:styleId="1f0">
    <w:name w:val="不明显参考1"/>
    <w:basedOn w:val="afff"/>
    <w:uiPriority w:val="31"/>
    <w:qFormat/>
    <w:rsid w:val="001717EC"/>
    <w:rPr>
      <w:smallCaps/>
      <w:color w:val="595959" w:themeColor="text1" w:themeTint="A6"/>
    </w:rPr>
  </w:style>
  <w:style w:type="character" w:customStyle="1" w:styleId="1f1">
    <w:name w:val="不明显强调1"/>
    <w:basedOn w:val="afff"/>
    <w:uiPriority w:val="19"/>
    <w:qFormat/>
    <w:rsid w:val="001717EC"/>
    <w:rPr>
      <w:i/>
      <w:iCs/>
      <w:color w:val="404040" w:themeColor="text1" w:themeTint="BF"/>
    </w:rPr>
  </w:style>
  <w:style w:type="character" w:customStyle="1" w:styleId="Char4">
    <w:name w:val="称呼 Char"/>
    <w:basedOn w:val="afff"/>
    <w:link w:val="afffc"/>
    <w:uiPriority w:val="99"/>
    <w:semiHidden/>
    <w:qFormat/>
    <w:rsid w:val="001717EC"/>
    <w:rPr>
      <w:kern w:val="2"/>
      <w:sz w:val="21"/>
      <w:szCs w:val="24"/>
    </w:rPr>
  </w:style>
  <w:style w:type="character" w:customStyle="1" w:styleId="Char8">
    <w:name w:val="纯文本 Char"/>
    <w:basedOn w:val="afff"/>
    <w:link w:val="affff2"/>
    <w:uiPriority w:val="99"/>
    <w:semiHidden/>
    <w:qFormat/>
    <w:rsid w:val="001717EC"/>
    <w:rPr>
      <w:rFonts w:ascii="宋体" w:hAnsi="Courier New" w:cs="Courier New"/>
      <w:kern w:val="2"/>
      <w:sz w:val="21"/>
      <w:szCs w:val="21"/>
    </w:rPr>
  </w:style>
  <w:style w:type="character" w:customStyle="1" w:styleId="Char1">
    <w:name w:val="电子邮件签名 Char"/>
    <w:basedOn w:val="afff"/>
    <w:link w:val="afff5"/>
    <w:uiPriority w:val="99"/>
    <w:semiHidden/>
    <w:qFormat/>
    <w:rsid w:val="001717EC"/>
    <w:rPr>
      <w:kern w:val="2"/>
      <w:sz w:val="21"/>
      <w:szCs w:val="24"/>
    </w:rPr>
  </w:style>
  <w:style w:type="character" w:customStyle="1" w:styleId="Chard">
    <w:name w:val="副标题 Char"/>
    <w:basedOn w:val="afff"/>
    <w:link w:val="affffb"/>
    <w:uiPriority w:val="11"/>
    <w:qFormat/>
    <w:rsid w:val="001717EC"/>
    <w:rPr>
      <w:rFonts w:asciiTheme="majorHAnsi" w:hAnsiTheme="majorHAnsi" w:cstheme="majorBidi"/>
      <w:b/>
      <w:bCs/>
      <w:kern w:val="28"/>
      <w:sz w:val="32"/>
      <w:szCs w:val="32"/>
    </w:rPr>
  </w:style>
  <w:style w:type="character" w:customStyle="1" w:styleId="Char">
    <w:name w:val="宏文本 Char"/>
    <w:basedOn w:val="afff"/>
    <w:link w:val="afff2"/>
    <w:uiPriority w:val="99"/>
    <w:semiHidden/>
    <w:qFormat/>
    <w:rsid w:val="001717EC"/>
    <w:rPr>
      <w:rFonts w:ascii="Courier New" w:hAnsi="Courier New" w:cs="Courier New"/>
      <w:kern w:val="2"/>
      <w:sz w:val="24"/>
      <w:szCs w:val="24"/>
    </w:rPr>
  </w:style>
  <w:style w:type="character" w:customStyle="1" w:styleId="Char5">
    <w:name w:val="结束语 Char"/>
    <w:basedOn w:val="afff"/>
    <w:link w:val="afffd"/>
    <w:uiPriority w:val="99"/>
    <w:semiHidden/>
    <w:qFormat/>
    <w:rsid w:val="001717EC"/>
    <w:rPr>
      <w:kern w:val="2"/>
      <w:sz w:val="21"/>
      <w:szCs w:val="24"/>
    </w:rPr>
  </w:style>
  <w:style w:type="paragraph" w:styleId="afffffffff4">
    <w:name w:val="List Paragraph"/>
    <w:basedOn w:val="affe"/>
    <w:uiPriority w:val="99"/>
    <w:qFormat/>
    <w:rsid w:val="001717EC"/>
    <w:pPr>
      <w:ind w:firstLineChars="200" w:firstLine="420"/>
    </w:pPr>
  </w:style>
  <w:style w:type="character" w:customStyle="1" w:styleId="1f2">
    <w:name w:val="明显参考1"/>
    <w:basedOn w:val="afff"/>
    <w:uiPriority w:val="32"/>
    <w:qFormat/>
    <w:rsid w:val="001717EC"/>
    <w:rPr>
      <w:b/>
      <w:bCs/>
      <w:smallCaps/>
      <w:color w:val="5B9BD5" w:themeColor="accent1"/>
      <w:spacing w:val="5"/>
    </w:rPr>
  </w:style>
  <w:style w:type="character" w:customStyle="1" w:styleId="1f3">
    <w:name w:val="明显强调1"/>
    <w:basedOn w:val="afff"/>
    <w:uiPriority w:val="21"/>
    <w:qFormat/>
    <w:rsid w:val="001717EC"/>
    <w:rPr>
      <w:i/>
      <w:iCs/>
      <w:color w:val="5B9BD5" w:themeColor="accent1"/>
    </w:rPr>
  </w:style>
  <w:style w:type="paragraph" w:styleId="afffffffff5">
    <w:name w:val="Intense Quote"/>
    <w:basedOn w:val="affe"/>
    <w:next w:val="affe"/>
    <w:link w:val="Charf3"/>
    <w:uiPriority w:val="30"/>
    <w:qFormat/>
    <w:rsid w:val="001717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3">
    <w:name w:val="明显引用 Char"/>
    <w:basedOn w:val="afff"/>
    <w:link w:val="afffffffff5"/>
    <w:uiPriority w:val="30"/>
    <w:qFormat/>
    <w:rsid w:val="001717EC"/>
    <w:rPr>
      <w:i/>
      <w:iCs/>
      <w:color w:val="5B9BD5" w:themeColor="accent1"/>
      <w:kern w:val="2"/>
      <w:sz w:val="21"/>
      <w:szCs w:val="24"/>
    </w:rPr>
  </w:style>
  <w:style w:type="character" w:customStyle="1" w:styleId="Charb">
    <w:name w:val="批注框文本 Char"/>
    <w:basedOn w:val="afff"/>
    <w:link w:val="affff5"/>
    <w:uiPriority w:val="99"/>
    <w:semiHidden/>
    <w:qFormat/>
    <w:rsid w:val="001717EC"/>
    <w:rPr>
      <w:kern w:val="2"/>
      <w:sz w:val="18"/>
      <w:szCs w:val="18"/>
    </w:rPr>
  </w:style>
  <w:style w:type="character" w:customStyle="1" w:styleId="Char3">
    <w:name w:val="批注文字 Char"/>
    <w:basedOn w:val="afff"/>
    <w:link w:val="afffb"/>
    <w:uiPriority w:val="99"/>
    <w:qFormat/>
    <w:rsid w:val="001717EC"/>
    <w:rPr>
      <w:kern w:val="2"/>
      <w:sz w:val="21"/>
      <w:szCs w:val="24"/>
    </w:rPr>
  </w:style>
  <w:style w:type="character" w:customStyle="1" w:styleId="Charf">
    <w:name w:val="批注主题 Char"/>
    <w:basedOn w:val="Char3"/>
    <w:link w:val="afffff2"/>
    <w:uiPriority w:val="99"/>
    <w:semiHidden/>
    <w:qFormat/>
    <w:rsid w:val="001717EC"/>
    <w:rPr>
      <w:b/>
      <w:bCs/>
      <w:kern w:val="2"/>
      <w:sz w:val="21"/>
      <w:szCs w:val="24"/>
    </w:rPr>
  </w:style>
  <w:style w:type="character" w:customStyle="1" w:styleId="Charc">
    <w:name w:val="签名 Char"/>
    <w:basedOn w:val="afff"/>
    <w:link w:val="affff9"/>
    <w:uiPriority w:val="99"/>
    <w:semiHidden/>
    <w:qFormat/>
    <w:rsid w:val="001717EC"/>
    <w:rPr>
      <w:kern w:val="2"/>
      <w:sz w:val="21"/>
      <w:szCs w:val="24"/>
    </w:rPr>
  </w:style>
  <w:style w:type="table" w:customStyle="1" w:styleId="ListTable1Light">
    <w:name w:val="List Table 1 Light"/>
    <w:basedOn w:val="afff0"/>
    <w:uiPriority w:val="46"/>
    <w:qFormat/>
    <w:rsid w:val="001717EC"/>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f0"/>
    <w:uiPriority w:val="46"/>
    <w:qFormat/>
    <w:rsid w:val="001717EC"/>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f0"/>
    <w:uiPriority w:val="46"/>
    <w:qFormat/>
    <w:rsid w:val="001717EC"/>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f0"/>
    <w:uiPriority w:val="46"/>
    <w:qFormat/>
    <w:rsid w:val="001717EC"/>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f0"/>
    <w:uiPriority w:val="46"/>
    <w:qFormat/>
    <w:rsid w:val="001717EC"/>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f0"/>
    <w:uiPriority w:val="46"/>
    <w:qFormat/>
    <w:rsid w:val="001717EC"/>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f0"/>
    <w:uiPriority w:val="46"/>
    <w:qFormat/>
    <w:rsid w:val="001717EC"/>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f0"/>
    <w:uiPriority w:val="47"/>
    <w:qFormat/>
    <w:rsid w:val="001717EC"/>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f0"/>
    <w:uiPriority w:val="47"/>
    <w:qFormat/>
    <w:rsid w:val="001717EC"/>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f0"/>
    <w:uiPriority w:val="47"/>
    <w:qFormat/>
    <w:rsid w:val="001717EC"/>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f0"/>
    <w:uiPriority w:val="47"/>
    <w:qFormat/>
    <w:rsid w:val="001717EC"/>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f0"/>
    <w:uiPriority w:val="47"/>
    <w:qFormat/>
    <w:rsid w:val="001717EC"/>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f0"/>
    <w:uiPriority w:val="47"/>
    <w:qFormat/>
    <w:rsid w:val="001717EC"/>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f0"/>
    <w:uiPriority w:val="47"/>
    <w:qFormat/>
    <w:rsid w:val="001717EC"/>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f0"/>
    <w:uiPriority w:val="48"/>
    <w:qFormat/>
    <w:rsid w:val="001717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f0"/>
    <w:uiPriority w:val="48"/>
    <w:qFormat/>
    <w:rsid w:val="001717EC"/>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f0"/>
    <w:uiPriority w:val="48"/>
    <w:qFormat/>
    <w:rsid w:val="001717EC"/>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f0"/>
    <w:uiPriority w:val="48"/>
    <w:qFormat/>
    <w:rsid w:val="001717EC"/>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f0"/>
    <w:uiPriority w:val="48"/>
    <w:qFormat/>
    <w:rsid w:val="001717EC"/>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f0"/>
    <w:uiPriority w:val="48"/>
    <w:qFormat/>
    <w:rsid w:val="001717EC"/>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f0"/>
    <w:uiPriority w:val="48"/>
    <w:qFormat/>
    <w:rsid w:val="001717EC"/>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f0"/>
    <w:uiPriority w:val="49"/>
    <w:qFormat/>
    <w:rsid w:val="001717EC"/>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f0"/>
    <w:uiPriority w:val="49"/>
    <w:qFormat/>
    <w:rsid w:val="001717EC"/>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f0"/>
    <w:uiPriority w:val="49"/>
    <w:qFormat/>
    <w:rsid w:val="001717EC"/>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f0"/>
    <w:uiPriority w:val="49"/>
    <w:qFormat/>
    <w:rsid w:val="001717EC"/>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f0"/>
    <w:uiPriority w:val="49"/>
    <w:qFormat/>
    <w:rsid w:val="001717EC"/>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f0"/>
    <w:uiPriority w:val="49"/>
    <w:qFormat/>
    <w:rsid w:val="001717EC"/>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f0"/>
    <w:uiPriority w:val="49"/>
    <w:qFormat/>
    <w:rsid w:val="001717EC"/>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f0"/>
    <w:uiPriority w:val="50"/>
    <w:qFormat/>
    <w:rsid w:val="001717EC"/>
    <w:rPr>
      <w:color w:val="FFFFF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f0"/>
    <w:uiPriority w:val="50"/>
    <w:qFormat/>
    <w:rsid w:val="001717EC"/>
    <w:rPr>
      <w:color w:val="FFFFF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f0"/>
    <w:uiPriority w:val="50"/>
    <w:qFormat/>
    <w:rsid w:val="001717EC"/>
    <w:rPr>
      <w:color w:val="FFFFF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f0"/>
    <w:uiPriority w:val="50"/>
    <w:qFormat/>
    <w:rsid w:val="001717EC"/>
    <w:rPr>
      <w:color w:val="FFFFF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f0"/>
    <w:uiPriority w:val="50"/>
    <w:qFormat/>
    <w:rsid w:val="001717EC"/>
    <w:rPr>
      <w:color w:val="FFFFF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f0"/>
    <w:uiPriority w:val="50"/>
    <w:qFormat/>
    <w:rsid w:val="001717EC"/>
    <w:rPr>
      <w:color w:val="FFFFF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f0"/>
    <w:uiPriority w:val="50"/>
    <w:qFormat/>
    <w:rsid w:val="001717EC"/>
    <w:rPr>
      <w:color w:val="FFFFF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f0"/>
    <w:uiPriority w:val="51"/>
    <w:qFormat/>
    <w:rsid w:val="001717EC"/>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f0"/>
    <w:uiPriority w:val="51"/>
    <w:qFormat/>
    <w:rsid w:val="001717EC"/>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f0"/>
    <w:uiPriority w:val="51"/>
    <w:qFormat/>
    <w:rsid w:val="001717EC"/>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f0"/>
    <w:uiPriority w:val="51"/>
    <w:qFormat/>
    <w:rsid w:val="001717EC"/>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f0"/>
    <w:uiPriority w:val="51"/>
    <w:qFormat/>
    <w:rsid w:val="001717EC"/>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f0"/>
    <w:uiPriority w:val="51"/>
    <w:qFormat/>
    <w:rsid w:val="001717EC"/>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f0"/>
    <w:uiPriority w:val="51"/>
    <w:qFormat/>
    <w:rsid w:val="001717EC"/>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f0"/>
    <w:uiPriority w:val="52"/>
    <w:qFormat/>
    <w:rsid w:val="001717EC"/>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f0"/>
    <w:uiPriority w:val="52"/>
    <w:qFormat/>
    <w:rsid w:val="001717EC"/>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f0"/>
    <w:uiPriority w:val="52"/>
    <w:qFormat/>
    <w:rsid w:val="001717EC"/>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f0"/>
    <w:uiPriority w:val="52"/>
    <w:qFormat/>
    <w:rsid w:val="001717EC"/>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f0"/>
    <w:uiPriority w:val="52"/>
    <w:qFormat/>
    <w:rsid w:val="001717EC"/>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f0"/>
    <w:uiPriority w:val="52"/>
    <w:qFormat/>
    <w:rsid w:val="001717EC"/>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f0"/>
    <w:uiPriority w:val="52"/>
    <w:qFormat/>
    <w:rsid w:val="001717EC"/>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f"/>
    <w:link w:val="affff3"/>
    <w:uiPriority w:val="99"/>
    <w:semiHidden/>
    <w:qFormat/>
    <w:rsid w:val="001717EC"/>
    <w:rPr>
      <w:kern w:val="2"/>
      <w:sz w:val="21"/>
      <w:szCs w:val="24"/>
    </w:rPr>
  </w:style>
  <w:style w:type="character" w:customStyle="1" w:styleId="1f4">
    <w:name w:val="书籍标题1"/>
    <w:basedOn w:val="afff"/>
    <w:uiPriority w:val="33"/>
    <w:qFormat/>
    <w:rsid w:val="001717EC"/>
    <w:rPr>
      <w:b/>
      <w:bCs/>
      <w:i/>
      <w:iCs/>
      <w:spacing w:val="5"/>
    </w:rPr>
  </w:style>
  <w:style w:type="paragraph" w:customStyle="1" w:styleId="1f5">
    <w:name w:val="书目1"/>
    <w:basedOn w:val="affe"/>
    <w:next w:val="affe"/>
    <w:uiPriority w:val="37"/>
    <w:semiHidden/>
    <w:unhideWhenUsed/>
    <w:qFormat/>
    <w:rsid w:val="001717EC"/>
  </w:style>
  <w:style w:type="table" w:customStyle="1" w:styleId="GridTable1Light">
    <w:name w:val="Grid Table 1 Light"/>
    <w:basedOn w:val="afff0"/>
    <w:uiPriority w:val="46"/>
    <w:qFormat/>
    <w:rsid w:val="001717EC"/>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f0"/>
    <w:uiPriority w:val="46"/>
    <w:qFormat/>
    <w:rsid w:val="001717EC"/>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f0"/>
    <w:uiPriority w:val="46"/>
    <w:qFormat/>
    <w:rsid w:val="001717EC"/>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f0"/>
    <w:uiPriority w:val="46"/>
    <w:rsid w:val="001717EC"/>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f0"/>
    <w:uiPriority w:val="46"/>
    <w:rsid w:val="001717EC"/>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f0"/>
    <w:uiPriority w:val="46"/>
    <w:qFormat/>
    <w:rsid w:val="001717EC"/>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f0"/>
    <w:uiPriority w:val="46"/>
    <w:rsid w:val="001717EC"/>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f0"/>
    <w:uiPriority w:val="47"/>
    <w:rsid w:val="001717EC"/>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f0"/>
    <w:uiPriority w:val="47"/>
    <w:rsid w:val="001717EC"/>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f0"/>
    <w:uiPriority w:val="47"/>
    <w:rsid w:val="001717EC"/>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f0"/>
    <w:uiPriority w:val="47"/>
    <w:qFormat/>
    <w:rsid w:val="001717EC"/>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f0"/>
    <w:uiPriority w:val="47"/>
    <w:qFormat/>
    <w:rsid w:val="001717EC"/>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f0"/>
    <w:uiPriority w:val="47"/>
    <w:qFormat/>
    <w:rsid w:val="001717EC"/>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f0"/>
    <w:uiPriority w:val="47"/>
    <w:rsid w:val="001717EC"/>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f0"/>
    <w:uiPriority w:val="48"/>
    <w:qFormat/>
    <w:rsid w:val="001717EC"/>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f0"/>
    <w:uiPriority w:val="48"/>
    <w:rsid w:val="001717EC"/>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f0"/>
    <w:uiPriority w:val="48"/>
    <w:rsid w:val="001717EC"/>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f0"/>
    <w:uiPriority w:val="48"/>
    <w:qFormat/>
    <w:rsid w:val="001717EC"/>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f0"/>
    <w:uiPriority w:val="48"/>
    <w:qFormat/>
    <w:rsid w:val="001717EC"/>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f0"/>
    <w:uiPriority w:val="48"/>
    <w:rsid w:val="001717EC"/>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f0"/>
    <w:uiPriority w:val="48"/>
    <w:qFormat/>
    <w:rsid w:val="001717EC"/>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f0"/>
    <w:uiPriority w:val="49"/>
    <w:qFormat/>
    <w:rsid w:val="001717EC"/>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f0"/>
    <w:uiPriority w:val="49"/>
    <w:qFormat/>
    <w:rsid w:val="001717EC"/>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f0"/>
    <w:uiPriority w:val="49"/>
    <w:qFormat/>
    <w:rsid w:val="001717EC"/>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f0"/>
    <w:uiPriority w:val="49"/>
    <w:qFormat/>
    <w:rsid w:val="001717EC"/>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f0"/>
    <w:uiPriority w:val="49"/>
    <w:qFormat/>
    <w:rsid w:val="001717EC"/>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f0"/>
    <w:uiPriority w:val="49"/>
    <w:qFormat/>
    <w:rsid w:val="001717EC"/>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f0"/>
    <w:uiPriority w:val="49"/>
    <w:qFormat/>
    <w:rsid w:val="001717EC"/>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f0"/>
    <w:uiPriority w:val="50"/>
    <w:qFormat/>
    <w:rsid w:val="001717E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f0"/>
    <w:uiPriority w:val="50"/>
    <w:rsid w:val="001717E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f0"/>
    <w:uiPriority w:val="50"/>
    <w:qFormat/>
    <w:rsid w:val="001717E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f0"/>
    <w:uiPriority w:val="50"/>
    <w:qFormat/>
    <w:rsid w:val="001717E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f0"/>
    <w:uiPriority w:val="50"/>
    <w:rsid w:val="001717E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f0"/>
    <w:uiPriority w:val="50"/>
    <w:qFormat/>
    <w:rsid w:val="001717E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f0"/>
    <w:uiPriority w:val="50"/>
    <w:qFormat/>
    <w:rsid w:val="001717E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f0"/>
    <w:uiPriority w:val="51"/>
    <w:qFormat/>
    <w:rsid w:val="001717EC"/>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f0"/>
    <w:uiPriority w:val="51"/>
    <w:qFormat/>
    <w:rsid w:val="001717EC"/>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f0"/>
    <w:uiPriority w:val="51"/>
    <w:qFormat/>
    <w:rsid w:val="001717EC"/>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f0"/>
    <w:uiPriority w:val="51"/>
    <w:qFormat/>
    <w:rsid w:val="001717EC"/>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f0"/>
    <w:uiPriority w:val="51"/>
    <w:rsid w:val="001717EC"/>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f0"/>
    <w:uiPriority w:val="51"/>
    <w:rsid w:val="001717EC"/>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f0"/>
    <w:uiPriority w:val="51"/>
    <w:qFormat/>
    <w:rsid w:val="001717EC"/>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f0"/>
    <w:uiPriority w:val="52"/>
    <w:qFormat/>
    <w:rsid w:val="001717EC"/>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f0"/>
    <w:uiPriority w:val="52"/>
    <w:qFormat/>
    <w:rsid w:val="001717EC"/>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f0"/>
    <w:uiPriority w:val="52"/>
    <w:qFormat/>
    <w:rsid w:val="001717EC"/>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f0"/>
    <w:uiPriority w:val="52"/>
    <w:qFormat/>
    <w:rsid w:val="001717EC"/>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f0"/>
    <w:uiPriority w:val="52"/>
    <w:qFormat/>
    <w:rsid w:val="001717EC"/>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f0"/>
    <w:uiPriority w:val="52"/>
    <w:qFormat/>
    <w:rsid w:val="001717EC"/>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f0"/>
    <w:uiPriority w:val="52"/>
    <w:qFormat/>
    <w:rsid w:val="001717EC"/>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Light">
    <w:name w:val="Grid Table Light"/>
    <w:basedOn w:val="afff0"/>
    <w:uiPriority w:val="40"/>
    <w:qFormat/>
    <w:rsid w:val="001717E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a">
    <w:name w:val="尾注文本 Char"/>
    <w:basedOn w:val="afff"/>
    <w:link w:val="affff4"/>
    <w:uiPriority w:val="99"/>
    <w:semiHidden/>
    <w:qFormat/>
    <w:rsid w:val="001717EC"/>
    <w:rPr>
      <w:kern w:val="2"/>
      <w:sz w:val="21"/>
      <w:szCs w:val="24"/>
    </w:rPr>
  </w:style>
  <w:style w:type="character" w:customStyle="1" w:styleId="Char2">
    <w:name w:val="文档结构图 Char"/>
    <w:basedOn w:val="afff"/>
    <w:link w:val="afff9"/>
    <w:uiPriority w:val="99"/>
    <w:semiHidden/>
    <w:qFormat/>
    <w:rsid w:val="001717EC"/>
    <w:rPr>
      <w:rFonts w:ascii="Microsoft YaHei UI" w:eastAsia="Microsoft YaHei UI"/>
      <w:kern w:val="2"/>
      <w:sz w:val="18"/>
      <w:szCs w:val="18"/>
    </w:rPr>
  </w:style>
  <w:style w:type="table" w:customStyle="1" w:styleId="PlainTable1">
    <w:name w:val="Plain Table 1"/>
    <w:basedOn w:val="afff0"/>
    <w:uiPriority w:val="41"/>
    <w:qFormat/>
    <w:rsid w:val="001717E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fff0"/>
    <w:uiPriority w:val="42"/>
    <w:qFormat/>
    <w:rsid w:val="001717EC"/>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f0"/>
    <w:uiPriority w:val="43"/>
    <w:rsid w:val="001717EC"/>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f0"/>
    <w:uiPriority w:val="44"/>
    <w:rsid w:val="001717EC"/>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fff0"/>
    <w:uiPriority w:val="45"/>
    <w:qFormat/>
    <w:rsid w:val="001717EC"/>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6">
    <w:name w:val="No Spacing"/>
    <w:uiPriority w:val="1"/>
    <w:qFormat/>
    <w:rsid w:val="001717EC"/>
    <w:pPr>
      <w:widowControl w:val="0"/>
      <w:jc w:val="both"/>
    </w:pPr>
    <w:rPr>
      <w:kern w:val="2"/>
      <w:sz w:val="21"/>
      <w:szCs w:val="24"/>
    </w:rPr>
  </w:style>
  <w:style w:type="character" w:customStyle="1" w:styleId="Chare">
    <w:name w:val="信息标题 Char"/>
    <w:basedOn w:val="afff"/>
    <w:link w:val="afffff"/>
    <w:uiPriority w:val="99"/>
    <w:semiHidden/>
    <w:qFormat/>
    <w:rsid w:val="001717EC"/>
    <w:rPr>
      <w:rFonts w:asciiTheme="majorHAnsi" w:eastAsiaTheme="majorEastAsia" w:hAnsiTheme="majorHAnsi" w:cstheme="majorBidi"/>
      <w:kern w:val="2"/>
      <w:sz w:val="24"/>
      <w:szCs w:val="24"/>
      <w:shd w:val="pct20" w:color="auto" w:fill="auto"/>
    </w:rPr>
  </w:style>
  <w:style w:type="paragraph" w:styleId="afffffffff7">
    <w:name w:val="Quote"/>
    <w:basedOn w:val="affe"/>
    <w:next w:val="affe"/>
    <w:link w:val="Charf4"/>
    <w:uiPriority w:val="29"/>
    <w:qFormat/>
    <w:rsid w:val="001717EC"/>
    <w:pPr>
      <w:spacing w:before="200" w:after="160"/>
      <w:ind w:left="864" w:right="864"/>
      <w:jc w:val="center"/>
    </w:pPr>
    <w:rPr>
      <w:i/>
      <w:iCs/>
      <w:color w:val="404040" w:themeColor="text1" w:themeTint="BF"/>
    </w:rPr>
  </w:style>
  <w:style w:type="character" w:customStyle="1" w:styleId="Charf4">
    <w:name w:val="引用 Char"/>
    <w:basedOn w:val="afff"/>
    <w:link w:val="afffffffff7"/>
    <w:uiPriority w:val="29"/>
    <w:qFormat/>
    <w:rsid w:val="001717EC"/>
    <w:rPr>
      <w:i/>
      <w:iCs/>
      <w:color w:val="404040" w:themeColor="text1" w:themeTint="BF"/>
      <w:kern w:val="2"/>
      <w:sz w:val="21"/>
      <w:szCs w:val="24"/>
    </w:rPr>
  </w:style>
  <w:style w:type="character" w:styleId="afffffffff8">
    <w:name w:val="Placeholder Text"/>
    <w:basedOn w:val="afff"/>
    <w:uiPriority w:val="99"/>
    <w:semiHidden/>
    <w:qFormat/>
    <w:rsid w:val="001717EC"/>
    <w:rPr>
      <w:color w:val="808080"/>
    </w:rPr>
  </w:style>
  <w:style w:type="character" w:customStyle="1" w:styleId="Charf0">
    <w:name w:val="正文首行缩进 Char"/>
    <w:basedOn w:val="Char6"/>
    <w:link w:val="afffff3"/>
    <w:uiPriority w:val="99"/>
    <w:semiHidden/>
    <w:rsid w:val="001717EC"/>
    <w:rPr>
      <w:kern w:val="2"/>
      <w:sz w:val="21"/>
      <w:szCs w:val="24"/>
    </w:rPr>
  </w:style>
  <w:style w:type="character" w:customStyle="1" w:styleId="Char7">
    <w:name w:val="正文文本缩进 Char"/>
    <w:basedOn w:val="afff"/>
    <w:link w:val="affff"/>
    <w:uiPriority w:val="99"/>
    <w:semiHidden/>
    <w:qFormat/>
    <w:rsid w:val="001717EC"/>
    <w:rPr>
      <w:kern w:val="2"/>
      <w:sz w:val="21"/>
      <w:szCs w:val="24"/>
    </w:rPr>
  </w:style>
  <w:style w:type="character" w:customStyle="1" w:styleId="2Char1">
    <w:name w:val="正文首行缩进 2 Char"/>
    <w:basedOn w:val="Char7"/>
    <w:link w:val="28"/>
    <w:uiPriority w:val="99"/>
    <w:semiHidden/>
    <w:qFormat/>
    <w:rsid w:val="001717EC"/>
    <w:rPr>
      <w:kern w:val="2"/>
      <w:sz w:val="21"/>
      <w:szCs w:val="24"/>
    </w:rPr>
  </w:style>
  <w:style w:type="character" w:customStyle="1" w:styleId="2Char0">
    <w:name w:val="正文文本 2 Char"/>
    <w:basedOn w:val="afff"/>
    <w:link w:val="25"/>
    <w:uiPriority w:val="99"/>
    <w:semiHidden/>
    <w:qFormat/>
    <w:rsid w:val="001717EC"/>
    <w:rPr>
      <w:kern w:val="2"/>
      <w:sz w:val="21"/>
      <w:szCs w:val="24"/>
    </w:rPr>
  </w:style>
  <w:style w:type="character" w:customStyle="1" w:styleId="3Char">
    <w:name w:val="正文文本 3 Char"/>
    <w:basedOn w:val="afff"/>
    <w:link w:val="34"/>
    <w:uiPriority w:val="99"/>
    <w:semiHidden/>
    <w:qFormat/>
    <w:rsid w:val="001717EC"/>
    <w:rPr>
      <w:kern w:val="2"/>
      <w:sz w:val="16"/>
      <w:szCs w:val="16"/>
    </w:rPr>
  </w:style>
  <w:style w:type="character" w:customStyle="1" w:styleId="2Char">
    <w:name w:val="正文文本缩进 2 Char"/>
    <w:basedOn w:val="afff"/>
    <w:link w:val="24"/>
    <w:uiPriority w:val="99"/>
    <w:semiHidden/>
    <w:qFormat/>
    <w:rsid w:val="001717EC"/>
    <w:rPr>
      <w:kern w:val="2"/>
      <w:sz w:val="21"/>
      <w:szCs w:val="24"/>
    </w:rPr>
  </w:style>
  <w:style w:type="character" w:customStyle="1" w:styleId="3Char0">
    <w:name w:val="正文文本缩进 3 Char"/>
    <w:basedOn w:val="afff"/>
    <w:link w:val="36"/>
    <w:uiPriority w:val="99"/>
    <w:semiHidden/>
    <w:qFormat/>
    <w:rsid w:val="001717EC"/>
    <w:rPr>
      <w:kern w:val="2"/>
      <w:sz w:val="16"/>
      <w:szCs w:val="16"/>
    </w:rPr>
  </w:style>
  <w:style w:type="character" w:customStyle="1" w:styleId="Char0">
    <w:name w:val="注释标题 Char"/>
    <w:basedOn w:val="afff"/>
    <w:link w:val="afff4"/>
    <w:uiPriority w:val="99"/>
    <w:semiHidden/>
    <w:qFormat/>
    <w:rsid w:val="001717EC"/>
    <w:rPr>
      <w:kern w:val="2"/>
      <w:sz w:val="21"/>
      <w:szCs w:val="24"/>
    </w:rPr>
  </w:style>
  <w:style w:type="paragraph" w:customStyle="1" w:styleId="afffffffff9">
    <w:name w:val="附录无标题章"/>
    <w:basedOn w:val="afe"/>
    <w:qFormat/>
    <w:rsid w:val="001717EC"/>
    <w:pPr>
      <w:spacing w:beforeLines="0" w:afterLines="0"/>
    </w:pPr>
    <w:rPr>
      <w:rFonts w:asciiTheme="majorEastAsia" w:eastAsiaTheme="majorEastAsia"/>
    </w:rPr>
  </w:style>
  <w:style w:type="paragraph" w:customStyle="1" w:styleId="afffffffffa">
    <w:name w:val="附录一级无标题条"/>
    <w:basedOn w:val="aff"/>
    <w:qFormat/>
    <w:rsid w:val="001717EC"/>
    <w:pPr>
      <w:spacing w:beforeLines="0" w:afterLines="0"/>
    </w:pPr>
    <w:rPr>
      <w:rFonts w:asciiTheme="majorEastAsia" w:eastAsiaTheme="majorEastAsia"/>
    </w:rPr>
  </w:style>
  <w:style w:type="paragraph" w:customStyle="1" w:styleId="afffffffffb">
    <w:name w:val="附录二级无标题条"/>
    <w:basedOn w:val="aff0"/>
    <w:qFormat/>
    <w:rsid w:val="001717EC"/>
    <w:pPr>
      <w:spacing w:beforeLines="0" w:afterLines="0"/>
    </w:pPr>
    <w:rPr>
      <w:rFonts w:asciiTheme="majorEastAsia" w:eastAsiaTheme="majorEastAsia"/>
    </w:rPr>
  </w:style>
  <w:style w:type="paragraph" w:customStyle="1" w:styleId="afffffffffc">
    <w:name w:val="附录三级无标题条"/>
    <w:basedOn w:val="aff1"/>
    <w:qFormat/>
    <w:rsid w:val="001717EC"/>
    <w:pPr>
      <w:spacing w:beforeLines="0" w:afterLines="0"/>
    </w:pPr>
    <w:rPr>
      <w:rFonts w:asciiTheme="majorEastAsia" w:eastAsiaTheme="majorEastAsia"/>
    </w:rPr>
  </w:style>
  <w:style w:type="paragraph" w:customStyle="1" w:styleId="afffffffffd">
    <w:name w:val="附录四级无标题条"/>
    <w:basedOn w:val="aff2"/>
    <w:qFormat/>
    <w:rsid w:val="001717EC"/>
    <w:pPr>
      <w:spacing w:beforeLines="0" w:afterLines="0"/>
    </w:pPr>
    <w:rPr>
      <w:rFonts w:asciiTheme="majorEastAsia" w:eastAsiaTheme="majorEastAsia"/>
    </w:rPr>
  </w:style>
  <w:style w:type="paragraph" w:customStyle="1" w:styleId="TB">
    <w:name w:val="标准标志TB"/>
    <w:basedOn w:val="affe"/>
    <w:qFormat/>
    <w:rsid w:val="001717EC"/>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rsid w:val="001717EC"/>
    <w:pPr>
      <w:kinsoku w:val="0"/>
      <w:overflowPunct w:val="0"/>
      <w:autoSpaceDE w:val="0"/>
      <w:autoSpaceDN w:val="0"/>
      <w:spacing w:line="0" w:lineRule="atLeast"/>
      <w:jc w:val="center"/>
    </w:pPr>
    <w:rPr>
      <w:rFonts w:ascii="黑体" w:eastAsia="黑体" w:hAnsi="黑体"/>
      <w:bCs/>
      <w:spacing w:val="40"/>
      <w:kern w:val="0"/>
      <w:sz w:val="72"/>
      <w:szCs w:val="20"/>
    </w:rPr>
  </w:style>
  <w:style w:type="paragraph" w:customStyle="1" w:styleId="GB2">
    <w:name w:val="发布GB"/>
    <w:basedOn w:val="afffe"/>
    <w:qFormat/>
    <w:rsid w:val="001717EC"/>
    <w:pPr>
      <w:spacing w:after="0" w:line="280" w:lineRule="exact"/>
      <w:ind w:left="284"/>
    </w:pPr>
    <w:rPr>
      <w:rFonts w:ascii="黑体" w:eastAsia="黑体"/>
      <w:kern w:val="3"/>
      <w:sz w:val="28"/>
    </w:rPr>
  </w:style>
  <w:style w:type="paragraph" w:customStyle="1" w:styleId="DB2">
    <w:name w:val="发布DB"/>
    <w:basedOn w:val="GB2"/>
    <w:qFormat/>
    <w:rsid w:val="001717EC"/>
    <w:pPr>
      <w:ind w:left="567"/>
    </w:pPr>
  </w:style>
  <w:style w:type="paragraph" w:customStyle="1" w:styleId="HB2">
    <w:name w:val="发布HB"/>
    <w:basedOn w:val="GB2"/>
    <w:qFormat/>
    <w:rsid w:val="001717EC"/>
    <w:pPr>
      <w:ind w:left="567"/>
    </w:pPr>
  </w:style>
  <w:style w:type="paragraph" w:customStyle="1" w:styleId="QB2">
    <w:name w:val="发布QB"/>
    <w:basedOn w:val="GB2"/>
    <w:qFormat/>
    <w:rsid w:val="001717EC"/>
    <w:pPr>
      <w:ind w:left="567"/>
    </w:pPr>
  </w:style>
  <w:style w:type="paragraph" w:customStyle="1" w:styleId="TB1">
    <w:name w:val="发布TB"/>
    <w:basedOn w:val="GB2"/>
    <w:qFormat/>
    <w:rsid w:val="001717EC"/>
    <w:pPr>
      <w:ind w:left="567"/>
    </w:pPr>
  </w:style>
  <w:style w:type="paragraph" w:customStyle="1" w:styleId="TB2">
    <w:name w:val="发布部门TB"/>
    <w:basedOn w:val="affe"/>
    <w:qFormat/>
    <w:rsid w:val="001717EC"/>
    <w:pPr>
      <w:widowControl/>
      <w:spacing w:line="360" w:lineRule="exact"/>
      <w:jc w:val="center"/>
    </w:pPr>
    <w:rPr>
      <w:rFonts w:ascii="黑体" w:eastAsia="黑体" w:hAnsi="黑体"/>
      <w:spacing w:val="20"/>
      <w:w w:val="135"/>
      <w:kern w:val="0"/>
      <w:sz w:val="36"/>
      <w:szCs w:val="20"/>
    </w:rPr>
  </w:style>
  <w:style w:type="paragraph" w:customStyle="1" w:styleId="CEC">
    <w:name w:val="标准标志CEC"/>
    <w:basedOn w:val="affe"/>
    <w:qFormat/>
    <w:rsid w:val="001717EC"/>
    <w:pPr>
      <w:jc w:val="right"/>
    </w:pPr>
    <w:rPr>
      <w:rFonts w:eastAsia="Times New Roman"/>
      <w:b/>
      <w:sz w:val="96"/>
    </w:rPr>
  </w:style>
  <w:style w:type="paragraph" w:customStyle="1" w:styleId="CEC0">
    <w:name w:val="标准称谓CEC"/>
    <w:basedOn w:val="affe"/>
    <w:qFormat/>
    <w:rsid w:val="001717EC"/>
    <w:pPr>
      <w:jc w:val="center"/>
    </w:pPr>
    <w:rPr>
      <w:rFonts w:eastAsia="黑体"/>
      <w:b/>
      <w:w w:val="132"/>
      <w:kern w:val="0"/>
      <w:sz w:val="52"/>
    </w:rPr>
  </w:style>
  <w:style w:type="paragraph" w:customStyle="1" w:styleId="CEC1">
    <w:name w:val="发布CEC"/>
    <w:basedOn w:val="GB2"/>
    <w:qFormat/>
    <w:rsid w:val="001717EC"/>
  </w:style>
  <w:style w:type="paragraph" w:customStyle="1" w:styleId="CEC2">
    <w:name w:val="发布部门CEC"/>
    <w:basedOn w:val="affe"/>
    <w:qFormat/>
    <w:rsid w:val="001717EC"/>
    <w:pPr>
      <w:snapToGrid w:val="0"/>
    </w:pPr>
    <w:rPr>
      <w:b/>
      <w:w w:val="135"/>
      <w:kern w:val="0"/>
      <w:sz w:val="36"/>
    </w:rPr>
  </w:style>
  <w:style w:type="paragraph" w:customStyle="1" w:styleId="afffffffffe">
    <w:name w:val="标准正文公式"/>
    <w:basedOn w:val="affe"/>
    <w:next w:val="affe"/>
    <w:qFormat/>
    <w:rsid w:val="001717EC"/>
    <w:pPr>
      <w:tabs>
        <w:tab w:val="center" w:pos="4678"/>
        <w:tab w:val="right" w:leader="middleDot" w:pos="9356"/>
      </w:tabs>
      <w:adjustRightInd w:val="0"/>
    </w:pPr>
    <w:rPr>
      <w:rFonts w:ascii="宋体" w:hAnsi="宋体"/>
      <w:szCs w:val="21"/>
    </w:rPr>
  </w:style>
  <w:style w:type="paragraph" w:customStyle="1" w:styleId="af1">
    <w:name w:val="附录公式标号"/>
    <w:basedOn w:val="afffffffff4"/>
    <w:qFormat/>
    <w:rsid w:val="001717EC"/>
    <w:pPr>
      <w:numPr>
        <w:numId w:val="27"/>
      </w:numPr>
      <w:snapToGrid w:val="0"/>
      <w:spacing w:line="14" w:lineRule="atLeast"/>
      <w:ind w:firstLineChars="0"/>
    </w:pPr>
    <w:rPr>
      <w:color w:val="FFFFFF" w:themeColor="background1"/>
      <w:sz w:val="2"/>
    </w:rPr>
  </w:style>
  <w:style w:type="paragraph" w:customStyle="1" w:styleId="af2">
    <w:name w:val="附录公式编号"/>
    <w:basedOn w:val="afffe"/>
    <w:qFormat/>
    <w:rsid w:val="001717EC"/>
    <w:pPr>
      <w:numPr>
        <w:ilvl w:val="1"/>
        <w:numId w:val="27"/>
      </w:numPr>
    </w:pPr>
  </w:style>
  <w:style w:type="character" w:customStyle="1" w:styleId="Charf1">
    <w:name w:val="段 Char"/>
    <w:link w:val="afffffff0"/>
    <w:qFormat/>
    <w:rsid w:val="001717EC"/>
    <w:rPr>
      <w:rFonts w:ascii="宋体"/>
      <w:sz w:val="21"/>
    </w:rPr>
  </w:style>
  <w:style w:type="character" w:customStyle="1" w:styleId="UnresolvedMention">
    <w:name w:val="Unresolved Mention"/>
    <w:basedOn w:val="afff"/>
    <w:uiPriority w:val="99"/>
    <w:semiHidden/>
    <w:unhideWhenUsed/>
    <w:qFormat/>
    <w:rsid w:val="001717EC"/>
    <w:rPr>
      <w:color w:val="605E5C"/>
      <w:shd w:val="clear" w:color="auto" w:fill="E1DFDD"/>
    </w:rPr>
  </w:style>
  <w:style w:type="paragraph" w:customStyle="1" w:styleId="ae">
    <w:name w:val="列项——（一级）"/>
    <w:qFormat/>
    <w:rsid w:val="001717EC"/>
    <w:pPr>
      <w:widowControl w:val="0"/>
      <w:numPr>
        <w:numId w:val="28"/>
      </w:numPr>
      <w:jc w:val="both"/>
    </w:pPr>
    <w:rPr>
      <w:rFonts w:ascii="宋体"/>
      <w:sz w:val="21"/>
    </w:rPr>
  </w:style>
  <w:style w:type="paragraph" w:customStyle="1" w:styleId="af">
    <w:name w:val="列项●（二级）"/>
    <w:qFormat/>
    <w:rsid w:val="001717EC"/>
    <w:pPr>
      <w:numPr>
        <w:ilvl w:val="1"/>
        <w:numId w:val="28"/>
      </w:numPr>
      <w:tabs>
        <w:tab w:val="left" w:pos="840"/>
      </w:tabs>
      <w:jc w:val="both"/>
    </w:pPr>
    <w:rPr>
      <w:rFonts w:ascii="宋体"/>
      <w:sz w:val="21"/>
    </w:rPr>
  </w:style>
  <w:style w:type="paragraph" w:customStyle="1" w:styleId="af0">
    <w:name w:val="列项◆（三级）"/>
    <w:basedOn w:val="affe"/>
    <w:qFormat/>
    <w:rsid w:val="001717EC"/>
    <w:pPr>
      <w:numPr>
        <w:ilvl w:val="2"/>
        <w:numId w:val="28"/>
      </w:numPr>
    </w:pPr>
    <w:rPr>
      <w:rFonts w:ascii="宋体"/>
      <w:szCs w:val="21"/>
    </w:rPr>
  </w:style>
  <w:style w:type="paragraph" w:customStyle="1" w:styleId="affffffffff">
    <w:name w:val="一级无"/>
    <w:basedOn w:val="a7"/>
    <w:qFormat/>
    <w:rsid w:val="001717EC"/>
    <w:pPr>
      <w:spacing w:beforeLines="0" w:afterLines="0"/>
    </w:pPr>
    <w:rPr>
      <w:rFonts w:ascii="宋体" w:eastAsia="宋体"/>
    </w:rPr>
  </w:style>
  <w:style w:type="paragraph" w:customStyle="1" w:styleId="1f6">
    <w:name w:val="列出段落1"/>
    <w:basedOn w:val="affe"/>
    <w:uiPriority w:val="99"/>
    <w:qFormat/>
    <w:rsid w:val="001717E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9.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B50BDDE2984F14824977729F4D0D62"/>
        <w:category>
          <w:name w:val="常规"/>
          <w:gallery w:val="placeholder"/>
        </w:category>
        <w:types>
          <w:type w:val="bbPlcHdr"/>
        </w:types>
        <w:behaviors>
          <w:behavior w:val="content"/>
        </w:behaviors>
        <w:guid w:val="{D859351B-6C49-4430-969E-A57E4FCDFF64}"/>
      </w:docPartPr>
      <w:docPartBody>
        <w:p w:rsidR="00D26F70" w:rsidRDefault="00D26F70">
          <w:pPr>
            <w:pStyle w:val="E8B50BDDE2984F14824977729F4D0D62"/>
          </w:pPr>
          <w:r>
            <w:rPr>
              <w:rStyle w:val="a3"/>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20A4"/>
    <w:rsid w:val="00053A09"/>
    <w:rsid w:val="004F1E24"/>
    <w:rsid w:val="005A5047"/>
    <w:rsid w:val="00837AB6"/>
    <w:rsid w:val="00AF20A4"/>
    <w:rsid w:val="00C44185"/>
    <w:rsid w:val="00D26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26F70"/>
    <w:rPr>
      <w:color w:val="808080"/>
    </w:rPr>
  </w:style>
  <w:style w:type="paragraph" w:customStyle="1" w:styleId="FAF92B6925F04615AFE5C7F0E6FC9E67">
    <w:name w:val="FAF92B6925F04615AFE5C7F0E6FC9E67"/>
    <w:qFormat/>
    <w:rsid w:val="00D26F70"/>
    <w:pPr>
      <w:widowControl w:val="0"/>
      <w:jc w:val="both"/>
    </w:pPr>
    <w:rPr>
      <w:kern w:val="2"/>
      <w:sz w:val="21"/>
      <w:szCs w:val="22"/>
    </w:rPr>
  </w:style>
  <w:style w:type="paragraph" w:customStyle="1" w:styleId="F839E96C79F245F9A2C9583943E3D75A">
    <w:name w:val="F839E96C79F245F9A2C9583943E3D75A"/>
    <w:rsid w:val="00D26F70"/>
    <w:pPr>
      <w:widowControl w:val="0"/>
      <w:jc w:val="both"/>
    </w:pPr>
    <w:rPr>
      <w:kern w:val="2"/>
      <w:sz w:val="21"/>
      <w:szCs w:val="22"/>
    </w:rPr>
  </w:style>
  <w:style w:type="paragraph" w:customStyle="1" w:styleId="427CB717CE6B44028BD781451FE25114">
    <w:name w:val="427CB717CE6B44028BD781451FE25114"/>
    <w:rsid w:val="00D26F70"/>
    <w:pPr>
      <w:widowControl w:val="0"/>
      <w:jc w:val="both"/>
    </w:pPr>
    <w:rPr>
      <w:kern w:val="2"/>
      <w:sz w:val="21"/>
      <w:szCs w:val="22"/>
    </w:rPr>
  </w:style>
  <w:style w:type="paragraph" w:customStyle="1" w:styleId="2904E17F0F4E4193A023203C22C3B90B">
    <w:name w:val="2904E17F0F4E4193A023203C22C3B90B"/>
    <w:qFormat/>
    <w:rsid w:val="00D26F70"/>
    <w:pPr>
      <w:widowControl w:val="0"/>
      <w:jc w:val="both"/>
    </w:pPr>
    <w:rPr>
      <w:kern w:val="2"/>
      <w:sz w:val="21"/>
      <w:szCs w:val="22"/>
    </w:rPr>
  </w:style>
  <w:style w:type="paragraph" w:customStyle="1" w:styleId="E8B50BDDE2984F14824977729F4D0D62">
    <w:name w:val="E8B50BDDE2984F14824977729F4D0D62"/>
    <w:qFormat/>
    <w:rsid w:val="00D26F70"/>
    <w:pPr>
      <w:widowControl w:val="0"/>
      <w:jc w:val="both"/>
    </w:pPr>
    <w:rPr>
      <w:kern w:val="2"/>
      <w:sz w:val="21"/>
      <w:szCs w:val="22"/>
    </w:rPr>
  </w:style>
  <w:style w:type="paragraph" w:customStyle="1" w:styleId="A51E7CE545B94C67A3BB3E8A84D1E449">
    <w:name w:val="A51E7CE545B94C67A3BB3E8A84D1E449"/>
    <w:qFormat/>
    <w:rsid w:val="00D26F70"/>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E56C41-7416-4D85-A7BB-EF1D9872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52</TotalTime>
  <Pages>16</Pages>
  <Words>1657</Words>
  <Characters>9446</Characters>
  <Application>Microsoft Office Word</Application>
  <DocSecurity>0</DocSecurity>
  <Lines>78</Lines>
  <Paragraphs>22</Paragraphs>
  <ScaleCrop>false</ScaleCrop>
  <Company>Microsoft</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xt</cp:lastModifiedBy>
  <cp:revision>8</cp:revision>
  <cp:lastPrinted>2021-02-08T04:27:00Z</cp:lastPrinted>
  <dcterms:created xsi:type="dcterms:W3CDTF">2024-05-09T02:29:00Z</dcterms:created>
  <dcterms:modified xsi:type="dcterms:W3CDTF">2024-05-13T06:56:00Z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2052-11.1.0.11405</vt:lpwstr>
  </property>
  <property fmtid="{D5CDD505-2E9C-101B-9397-08002B2CF9AE}" pid="22" name="ICV">
    <vt:lpwstr>692D54655247409A9AA704D89321DD10</vt:lpwstr>
  </property>
</Properties>
</file>